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624" w:rsidRDefault="00E47624" w:rsidP="00E47624">
      <w:pPr>
        <w:pStyle w:val="ConsPlusTitle"/>
        <w:jc w:val="right"/>
        <w:outlineLvl w:val="0"/>
      </w:pPr>
    </w:p>
    <w:p w:rsidR="00E47624" w:rsidRDefault="00E47624" w:rsidP="00E47624">
      <w:pPr>
        <w:widowControl w:val="0"/>
        <w:autoSpaceDE w:val="0"/>
        <w:autoSpaceDN w:val="0"/>
        <w:adjustRightInd w:val="0"/>
        <w:spacing w:line="240" w:lineRule="auto"/>
        <w:jc w:val="center"/>
        <w:outlineLvl w:val="0"/>
        <w:rPr>
          <w:b/>
          <w:bCs/>
          <w:szCs w:val="28"/>
        </w:rPr>
      </w:pPr>
    </w:p>
    <w:p w:rsidR="00E47624" w:rsidRPr="003F02F7" w:rsidRDefault="00E47624" w:rsidP="003F02F7">
      <w:pPr>
        <w:spacing w:line="240" w:lineRule="atLeast"/>
        <w:jc w:val="left"/>
      </w:pPr>
    </w:p>
    <w:p w:rsidR="001026E0" w:rsidRDefault="001026E0" w:rsidP="001026E0">
      <w:pPr>
        <w:pStyle w:val="1"/>
        <w:ind w:left="-284"/>
        <w:rPr>
          <w:sz w:val="24"/>
        </w:rPr>
      </w:pPr>
    </w:p>
    <w:p w:rsidR="001026E0" w:rsidRDefault="001026E0" w:rsidP="001026E0">
      <w:pPr>
        <w:pStyle w:val="1"/>
        <w:rPr>
          <w:sz w:val="24"/>
        </w:rPr>
      </w:pPr>
    </w:p>
    <w:p w:rsidR="00947E7C" w:rsidRDefault="00947E7C" w:rsidP="00947E7C"/>
    <w:p w:rsidR="00947E7C" w:rsidRDefault="00947E7C" w:rsidP="00947E7C"/>
    <w:p w:rsidR="00947E7C" w:rsidRDefault="00947E7C" w:rsidP="00947E7C"/>
    <w:p w:rsidR="00947E7C" w:rsidRDefault="00947E7C" w:rsidP="00947E7C"/>
    <w:p w:rsidR="00947E7C" w:rsidRDefault="00947E7C" w:rsidP="00947E7C"/>
    <w:p w:rsidR="00947E7C" w:rsidRPr="00947E7C" w:rsidRDefault="00947E7C" w:rsidP="00947E7C"/>
    <w:p w:rsidR="001026E0" w:rsidRDefault="001026E0" w:rsidP="00725EC1">
      <w:pPr>
        <w:pStyle w:val="1"/>
        <w:ind w:right="6095"/>
        <w:jc w:val="both"/>
      </w:pPr>
    </w:p>
    <w:p w:rsidR="001026E0" w:rsidRPr="00431F91" w:rsidRDefault="001026E0" w:rsidP="00725EC1">
      <w:pPr>
        <w:pStyle w:val="1"/>
        <w:ind w:right="5951"/>
        <w:jc w:val="both"/>
      </w:pPr>
    </w:p>
    <w:p w:rsidR="00431F91" w:rsidRPr="00431F91" w:rsidRDefault="00431F91" w:rsidP="00431F91">
      <w:pPr>
        <w:pStyle w:val="1"/>
        <w:ind w:right="5951"/>
        <w:jc w:val="both"/>
        <w:rPr>
          <w:szCs w:val="28"/>
        </w:rPr>
      </w:pPr>
      <w:r w:rsidRPr="00431F91">
        <w:rPr>
          <w:szCs w:val="28"/>
        </w:rPr>
        <w:t xml:space="preserve">О внесении изменений в постановление Правительства Челябинской области </w:t>
      </w:r>
      <w:r w:rsidRPr="00431F91">
        <w:rPr>
          <w:szCs w:val="28"/>
        </w:rPr>
        <w:br/>
        <w:t>от 1</w:t>
      </w:r>
      <w:r>
        <w:rPr>
          <w:szCs w:val="28"/>
        </w:rPr>
        <w:t>1</w:t>
      </w:r>
      <w:r w:rsidRPr="00431F91">
        <w:rPr>
          <w:szCs w:val="28"/>
        </w:rPr>
        <w:t>.</w:t>
      </w:r>
      <w:r>
        <w:rPr>
          <w:szCs w:val="28"/>
        </w:rPr>
        <w:t>03.2019</w:t>
      </w:r>
      <w:r w:rsidRPr="00431F91">
        <w:rPr>
          <w:szCs w:val="28"/>
        </w:rPr>
        <w:t xml:space="preserve"> г. № </w:t>
      </w:r>
      <w:r>
        <w:rPr>
          <w:szCs w:val="28"/>
        </w:rPr>
        <w:t>111</w:t>
      </w:r>
      <w:r w:rsidRPr="00431F91">
        <w:rPr>
          <w:szCs w:val="28"/>
        </w:rPr>
        <w:t>-П</w:t>
      </w:r>
    </w:p>
    <w:p w:rsidR="001026E0" w:rsidRPr="00055F79" w:rsidRDefault="001026E0" w:rsidP="00725EC1">
      <w:pPr>
        <w:pStyle w:val="1"/>
        <w:tabs>
          <w:tab w:val="left" w:pos="4820"/>
        </w:tabs>
        <w:ind w:right="4961"/>
        <w:jc w:val="both"/>
        <w:rPr>
          <w:szCs w:val="28"/>
        </w:rPr>
      </w:pPr>
    </w:p>
    <w:p w:rsidR="001026E0" w:rsidRPr="00055F79" w:rsidRDefault="001026E0" w:rsidP="00725EC1">
      <w:pPr>
        <w:tabs>
          <w:tab w:val="left" w:pos="1826"/>
        </w:tabs>
        <w:spacing w:line="240" w:lineRule="auto"/>
        <w:ind w:firstLine="709"/>
        <w:jc w:val="center"/>
        <w:rPr>
          <w:rFonts w:ascii="Times New Roman" w:hAnsi="Times New Roman"/>
          <w:szCs w:val="28"/>
        </w:rPr>
      </w:pPr>
    </w:p>
    <w:p w:rsidR="001026E0" w:rsidRPr="00055F79" w:rsidRDefault="001026E0" w:rsidP="00725EC1">
      <w:pPr>
        <w:tabs>
          <w:tab w:val="left" w:pos="1826"/>
        </w:tabs>
        <w:spacing w:line="240" w:lineRule="auto"/>
        <w:ind w:firstLine="709"/>
        <w:jc w:val="center"/>
        <w:rPr>
          <w:rFonts w:ascii="Times New Roman" w:hAnsi="Times New Roman"/>
          <w:szCs w:val="28"/>
        </w:rPr>
      </w:pPr>
    </w:p>
    <w:p w:rsidR="001026E0" w:rsidRPr="00055F79" w:rsidRDefault="001026E0" w:rsidP="00725EC1">
      <w:pPr>
        <w:tabs>
          <w:tab w:val="left" w:pos="1826"/>
        </w:tabs>
        <w:spacing w:line="240" w:lineRule="auto"/>
        <w:jc w:val="center"/>
        <w:rPr>
          <w:rFonts w:ascii="Times New Roman" w:hAnsi="Times New Roman"/>
          <w:szCs w:val="28"/>
        </w:rPr>
      </w:pPr>
      <w:r w:rsidRPr="00055F79">
        <w:rPr>
          <w:rFonts w:ascii="Times New Roman" w:hAnsi="Times New Roman"/>
          <w:szCs w:val="28"/>
        </w:rPr>
        <w:t>Правительство Челябинской области ПОСТАНОВЛЯЕТ:</w:t>
      </w:r>
    </w:p>
    <w:p w:rsidR="00431F91" w:rsidRDefault="00431F91" w:rsidP="00C53F87">
      <w:pPr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  <w:r>
        <w:rPr>
          <w:szCs w:val="28"/>
        </w:rPr>
        <w:t>1.</w:t>
      </w:r>
      <w:r w:rsidR="003048AA" w:rsidRPr="003048AA">
        <w:rPr>
          <w:szCs w:val="28"/>
        </w:rPr>
        <w:t xml:space="preserve"> </w:t>
      </w:r>
      <w:r w:rsidRPr="00BA3691">
        <w:rPr>
          <w:szCs w:val="28"/>
        </w:rPr>
        <w:t>Внести в Поряд</w:t>
      </w:r>
      <w:r w:rsidR="00C91DF1">
        <w:rPr>
          <w:szCs w:val="28"/>
        </w:rPr>
        <w:t>ок</w:t>
      </w:r>
      <w:r w:rsidRPr="00BA3691">
        <w:rPr>
          <w:szCs w:val="28"/>
        </w:rPr>
        <w:t xml:space="preserve"> предоставления в 201</w:t>
      </w:r>
      <w:r>
        <w:rPr>
          <w:szCs w:val="28"/>
        </w:rPr>
        <w:t>9 - 2020</w:t>
      </w:r>
      <w:r w:rsidRPr="00BA3691">
        <w:rPr>
          <w:szCs w:val="28"/>
        </w:rPr>
        <w:t xml:space="preserve"> год</w:t>
      </w:r>
      <w:r>
        <w:rPr>
          <w:szCs w:val="28"/>
        </w:rPr>
        <w:t>ах</w:t>
      </w:r>
      <w:r w:rsidRPr="00BA3691">
        <w:rPr>
          <w:szCs w:val="28"/>
        </w:rPr>
        <w:t xml:space="preserve"> субсидий на возмещение части затрат на уплату процентов по </w:t>
      </w:r>
      <w:r>
        <w:rPr>
          <w:szCs w:val="28"/>
        </w:rPr>
        <w:t>инвестиционным кредитам (займам) в агропромышленном комплексе</w:t>
      </w:r>
      <w:r w:rsidRPr="00BA3691">
        <w:rPr>
          <w:szCs w:val="28"/>
        </w:rPr>
        <w:t>, утвержденн</w:t>
      </w:r>
      <w:r w:rsidR="006B6FF3">
        <w:rPr>
          <w:szCs w:val="28"/>
        </w:rPr>
        <w:t>ый</w:t>
      </w:r>
      <w:r w:rsidRPr="00BA3691">
        <w:rPr>
          <w:szCs w:val="28"/>
        </w:rPr>
        <w:t xml:space="preserve"> постановлением Правительства Челябинской</w:t>
      </w:r>
      <w:r>
        <w:rPr>
          <w:szCs w:val="28"/>
        </w:rPr>
        <w:t xml:space="preserve"> </w:t>
      </w:r>
      <w:r w:rsidRPr="00BA3691">
        <w:rPr>
          <w:szCs w:val="28"/>
        </w:rPr>
        <w:t xml:space="preserve">области </w:t>
      </w:r>
      <w:r>
        <w:rPr>
          <w:szCs w:val="28"/>
        </w:rPr>
        <w:t>от 11</w:t>
      </w:r>
      <w:r w:rsidRPr="00BA3691">
        <w:rPr>
          <w:szCs w:val="28"/>
        </w:rPr>
        <w:t>.</w:t>
      </w:r>
      <w:r>
        <w:rPr>
          <w:szCs w:val="28"/>
        </w:rPr>
        <w:t>03</w:t>
      </w:r>
      <w:r w:rsidRPr="00BA3691">
        <w:rPr>
          <w:szCs w:val="28"/>
        </w:rPr>
        <w:t>.201</w:t>
      </w:r>
      <w:r>
        <w:rPr>
          <w:szCs w:val="28"/>
        </w:rPr>
        <w:t>9 г. № 111</w:t>
      </w:r>
      <w:r w:rsidRPr="00BA3691">
        <w:rPr>
          <w:szCs w:val="28"/>
        </w:rPr>
        <w:t xml:space="preserve">-П </w:t>
      </w:r>
      <w:r w:rsidR="0033139A">
        <w:rPr>
          <w:szCs w:val="28"/>
        </w:rPr>
        <w:br/>
      </w:r>
      <w:r w:rsidRPr="00BA3691">
        <w:rPr>
          <w:szCs w:val="28"/>
        </w:rPr>
        <w:t>«О</w:t>
      </w:r>
      <w:r>
        <w:rPr>
          <w:szCs w:val="28"/>
        </w:rPr>
        <w:t>б</w:t>
      </w:r>
      <w:r w:rsidRPr="00BA3691">
        <w:rPr>
          <w:szCs w:val="28"/>
        </w:rPr>
        <w:t xml:space="preserve"> </w:t>
      </w:r>
      <w:r>
        <w:rPr>
          <w:szCs w:val="28"/>
        </w:rPr>
        <w:t xml:space="preserve">утверждении </w:t>
      </w:r>
      <w:r w:rsidRPr="00BA3691">
        <w:rPr>
          <w:szCs w:val="28"/>
        </w:rPr>
        <w:t>Порядк</w:t>
      </w:r>
      <w:r>
        <w:rPr>
          <w:szCs w:val="28"/>
        </w:rPr>
        <w:t>а</w:t>
      </w:r>
      <w:r w:rsidRPr="00BA3691">
        <w:rPr>
          <w:szCs w:val="28"/>
        </w:rPr>
        <w:t xml:space="preserve"> предоставления в 201</w:t>
      </w:r>
      <w:r>
        <w:rPr>
          <w:szCs w:val="28"/>
        </w:rPr>
        <w:t>9 - 2020</w:t>
      </w:r>
      <w:r w:rsidRPr="00BA3691">
        <w:rPr>
          <w:szCs w:val="28"/>
        </w:rPr>
        <w:t xml:space="preserve"> год</w:t>
      </w:r>
      <w:r>
        <w:rPr>
          <w:szCs w:val="28"/>
        </w:rPr>
        <w:t>ах</w:t>
      </w:r>
      <w:r w:rsidRPr="00BA3691">
        <w:rPr>
          <w:szCs w:val="28"/>
        </w:rPr>
        <w:t xml:space="preserve"> субсидий на возмещение части затрат на уплату процентов по </w:t>
      </w:r>
      <w:r>
        <w:rPr>
          <w:szCs w:val="28"/>
        </w:rPr>
        <w:t>инвестиционным кредитам (займам) в агропромышленном комплексе</w:t>
      </w:r>
      <w:r w:rsidRPr="00B60996">
        <w:rPr>
          <w:szCs w:val="28"/>
        </w:rPr>
        <w:t xml:space="preserve">» </w:t>
      </w:r>
      <w:r>
        <w:rPr>
          <w:szCs w:val="28"/>
        </w:rPr>
        <w:t>(</w:t>
      </w:r>
      <w:r w:rsidRPr="00B60996">
        <w:rPr>
          <w:szCs w:val="28"/>
        </w:rPr>
        <w:t xml:space="preserve">Официальный интернет-портал правовой информации (www.pravo.gov.ru), </w:t>
      </w:r>
      <w:r>
        <w:rPr>
          <w:szCs w:val="28"/>
        </w:rPr>
        <w:t>13 марта 2019 г.</w:t>
      </w:r>
      <w:r w:rsidR="00B31215">
        <w:rPr>
          <w:szCs w:val="28"/>
        </w:rPr>
        <w:t>;</w:t>
      </w:r>
      <w:r w:rsidR="006B6FF3">
        <w:rPr>
          <w:szCs w:val="28"/>
        </w:rPr>
        <w:t xml:space="preserve"> </w:t>
      </w:r>
      <w:r w:rsidR="00F74749">
        <w:rPr>
          <w:szCs w:val="28"/>
        </w:rPr>
        <w:t>3</w:t>
      </w:r>
      <w:r w:rsidR="006B6FF3">
        <w:rPr>
          <w:szCs w:val="28"/>
        </w:rPr>
        <w:t>0</w:t>
      </w:r>
      <w:r w:rsidR="00F74749">
        <w:rPr>
          <w:szCs w:val="28"/>
        </w:rPr>
        <w:t xml:space="preserve"> августа 2019 г.</w:t>
      </w:r>
      <w:r w:rsidRPr="00B60996">
        <w:rPr>
          <w:szCs w:val="28"/>
        </w:rPr>
        <w:t>), следующие изменения:</w:t>
      </w:r>
    </w:p>
    <w:p w:rsidR="007B6426" w:rsidRDefault="00431F91" w:rsidP="00C53F87">
      <w:pPr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1) </w:t>
      </w:r>
      <w:r w:rsidR="00C91DF1">
        <w:rPr>
          <w:szCs w:val="28"/>
        </w:rPr>
        <w:t xml:space="preserve">пункт </w:t>
      </w:r>
      <w:r w:rsidR="006B6FF3">
        <w:rPr>
          <w:szCs w:val="28"/>
        </w:rPr>
        <w:t>второй</w:t>
      </w:r>
      <w:r w:rsidR="00C91DF1">
        <w:rPr>
          <w:szCs w:val="28"/>
        </w:rPr>
        <w:t xml:space="preserve"> </w:t>
      </w:r>
      <w:r w:rsidR="00324199">
        <w:rPr>
          <w:szCs w:val="28"/>
        </w:rPr>
        <w:t xml:space="preserve">после слов «до 31 декабря 2016 г. включительно» </w:t>
      </w:r>
      <w:r w:rsidR="00C91DF1">
        <w:rPr>
          <w:szCs w:val="28"/>
        </w:rPr>
        <w:t>дополнить словами «</w:t>
      </w:r>
      <w:r w:rsidR="00324199">
        <w:rPr>
          <w:szCs w:val="28"/>
        </w:rPr>
        <w:t xml:space="preserve">, </w:t>
      </w:r>
      <w:r w:rsidR="00C91DF1">
        <w:rPr>
          <w:szCs w:val="28"/>
        </w:rPr>
        <w:t xml:space="preserve">а также инвестиционных проектов, реализация которых начата </w:t>
      </w:r>
      <w:r w:rsidR="00C91DF1" w:rsidRPr="00C91DF1">
        <w:rPr>
          <w:szCs w:val="28"/>
        </w:rPr>
        <w:t xml:space="preserve">ранее 2010 года и которые не проходили процедуру отбора в соответствии с </w:t>
      </w:r>
      <w:r w:rsidR="006B6FF3">
        <w:rPr>
          <w:szCs w:val="28"/>
        </w:rPr>
        <w:t xml:space="preserve">пунктом </w:t>
      </w:r>
      <w:r w:rsidR="00C91DF1">
        <w:rPr>
          <w:szCs w:val="28"/>
        </w:rPr>
        <w:t>1</w:t>
      </w:r>
      <w:hyperlink r:id="rId9" w:history="1">
        <w:r w:rsidR="00C91DF1">
          <w:rPr>
            <w:szCs w:val="28"/>
          </w:rPr>
          <w:t>4</w:t>
        </w:r>
      </w:hyperlink>
      <w:r w:rsidR="00C91DF1">
        <w:rPr>
          <w:szCs w:val="28"/>
        </w:rPr>
        <w:t xml:space="preserve"> настоящего Порядка</w:t>
      </w:r>
      <w:r w:rsidR="0033139A">
        <w:rPr>
          <w:szCs w:val="28"/>
        </w:rPr>
        <w:t>»</w:t>
      </w:r>
      <w:r w:rsidR="007B6426">
        <w:rPr>
          <w:szCs w:val="28"/>
        </w:rPr>
        <w:t>;</w:t>
      </w:r>
    </w:p>
    <w:p w:rsidR="002343E1" w:rsidRDefault="0033139A" w:rsidP="00C53F87">
      <w:pPr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2) </w:t>
      </w:r>
      <w:r w:rsidR="006B6FF3">
        <w:rPr>
          <w:szCs w:val="28"/>
        </w:rPr>
        <w:t>п</w:t>
      </w:r>
      <w:r w:rsidR="00F0592B">
        <w:rPr>
          <w:szCs w:val="28"/>
        </w:rPr>
        <w:t>одпункт</w:t>
      </w:r>
      <w:r w:rsidR="00324199">
        <w:rPr>
          <w:szCs w:val="28"/>
        </w:rPr>
        <w:t>ы</w:t>
      </w:r>
      <w:r w:rsidR="002343E1">
        <w:rPr>
          <w:szCs w:val="28"/>
        </w:rPr>
        <w:t xml:space="preserve"> </w:t>
      </w:r>
      <w:r w:rsidR="00F0592B">
        <w:rPr>
          <w:szCs w:val="28"/>
        </w:rPr>
        <w:t>сем</w:t>
      </w:r>
      <w:r w:rsidR="00C91DF1">
        <w:rPr>
          <w:szCs w:val="28"/>
        </w:rPr>
        <w:t>ь</w:t>
      </w:r>
      <w:r w:rsidR="002343E1">
        <w:rPr>
          <w:szCs w:val="28"/>
        </w:rPr>
        <w:t xml:space="preserve"> </w:t>
      </w:r>
      <w:r w:rsidR="00324199">
        <w:rPr>
          <w:szCs w:val="28"/>
        </w:rPr>
        <w:t xml:space="preserve">и восемь пункта </w:t>
      </w:r>
      <w:r w:rsidR="006B6FF3">
        <w:rPr>
          <w:szCs w:val="28"/>
        </w:rPr>
        <w:t>6</w:t>
      </w:r>
      <w:r w:rsidR="00324199">
        <w:rPr>
          <w:szCs w:val="28"/>
        </w:rPr>
        <w:t xml:space="preserve"> </w:t>
      </w:r>
      <w:r w:rsidR="00C91DF1">
        <w:rPr>
          <w:szCs w:val="28"/>
        </w:rPr>
        <w:t xml:space="preserve">изложить в </w:t>
      </w:r>
      <w:r w:rsidR="00324199">
        <w:rPr>
          <w:szCs w:val="28"/>
        </w:rPr>
        <w:t xml:space="preserve">следующей </w:t>
      </w:r>
      <w:r w:rsidR="00C91DF1">
        <w:rPr>
          <w:szCs w:val="28"/>
        </w:rPr>
        <w:t>редакции</w:t>
      </w:r>
      <w:r w:rsidR="00F0592B">
        <w:rPr>
          <w:szCs w:val="28"/>
        </w:rPr>
        <w:t>:</w:t>
      </w:r>
    </w:p>
    <w:p w:rsidR="00F0592B" w:rsidRPr="00F0592B" w:rsidRDefault="00F0592B" w:rsidP="006B6FF3">
      <w:pPr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  <w:r>
        <w:rPr>
          <w:szCs w:val="28"/>
        </w:rPr>
        <w:t>«</w:t>
      </w:r>
      <w:r w:rsidR="00324199">
        <w:rPr>
          <w:szCs w:val="28"/>
        </w:rPr>
        <w:t xml:space="preserve">7) </w:t>
      </w:r>
      <w:r w:rsidRPr="00F0592B">
        <w:rPr>
          <w:szCs w:val="28"/>
        </w:rPr>
        <w:t xml:space="preserve">по кредитам (займам), полученным с 1 января 2017 г. на рефинансирование кредитов (займов), полученных на реализацию инвестиционных проектов, отобранных до 31 декабря 2016 г. по направлениям, предусмотренным </w:t>
      </w:r>
      <w:hyperlink w:anchor="P66" w:history="1">
        <w:r w:rsidRPr="00F0592B">
          <w:rPr>
            <w:szCs w:val="28"/>
          </w:rPr>
          <w:t>подпунктами 1</w:t>
        </w:r>
      </w:hyperlink>
      <w:r w:rsidRPr="00F0592B">
        <w:rPr>
          <w:szCs w:val="28"/>
        </w:rPr>
        <w:t xml:space="preserve"> - </w:t>
      </w:r>
      <w:hyperlink w:anchor="P101" w:history="1">
        <w:r w:rsidRPr="00F0592B">
          <w:rPr>
            <w:szCs w:val="28"/>
          </w:rPr>
          <w:t>6</w:t>
        </w:r>
      </w:hyperlink>
      <w:r w:rsidRPr="00F0592B">
        <w:rPr>
          <w:szCs w:val="28"/>
        </w:rPr>
        <w:t xml:space="preserve"> настоящего пункта, при условии, что суммарный срок пользования кредитами (займами) не превышает суммарных сроков, указанных в этих подпунктах, с учетом продления в соответствии с </w:t>
      </w:r>
      <w:hyperlink r:id="rId10" w:history="1">
        <w:r w:rsidRPr="00F0592B">
          <w:rPr>
            <w:szCs w:val="28"/>
          </w:rPr>
          <w:t xml:space="preserve">пунктом </w:t>
        </w:r>
      </w:hyperlink>
      <w:r>
        <w:rPr>
          <w:szCs w:val="28"/>
        </w:rPr>
        <w:t>7</w:t>
      </w:r>
      <w:r w:rsidRPr="00F0592B">
        <w:rPr>
          <w:szCs w:val="28"/>
        </w:rPr>
        <w:t xml:space="preserve"> настоящ</w:t>
      </w:r>
      <w:r>
        <w:rPr>
          <w:szCs w:val="28"/>
        </w:rPr>
        <w:t>его</w:t>
      </w:r>
      <w:r w:rsidRPr="00F0592B">
        <w:rPr>
          <w:szCs w:val="28"/>
        </w:rPr>
        <w:t xml:space="preserve"> П</w:t>
      </w:r>
      <w:r>
        <w:rPr>
          <w:szCs w:val="28"/>
        </w:rPr>
        <w:t>орядка</w:t>
      </w:r>
      <w:r w:rsidRPr="00F0592B">
        <w:rPr>
          <w:szCs w:val="28"/>
        </w:rPr>
        <w:t xml:space="preserve">, а сумма кредита (займа) равна сумме рефинансируемого кредита (займа), в случае если рефинансируемый кредит (заем) не освоен заемщиком в полном объеме, или сумма кредита (займа) не превышает суммы непогашенного остатка, ссудной задолженности </w:t>
      </w:r>
      <w:r w:rsidRPr="00F0592B">
        <w:rPr>
          <w:szCs w:val="28"/>
        </w:rPr>
        <w:lastRenderedPageBreak/>
        <w:t>рефинансируемого кредита (займа), в случае если рефинансируемый кредит (заем) освоен заемщиком в полном объеме и размер ключевой ставки, установленный на дату заключения такого кредита (займа), не превышает размера ставки рефинансирования (учетной ставки) Центрального банка Российской Федерации, действовавшей на дату первоначального заключения кредитного договора (договора займа);</w:t>
      </w:r>
    </w:p>
    <w:p w:rsidR="00F0592B" w:rsidRDefault="00324199" w:rsidP="006B6FF3">
      <w:pPr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 8) </w:t>
      </w:r>
      <w:r w:rsidR="00F0592B" w:rsidRPr="00FA4CA0">
        <w:rPr>
          <w:szCs w:val="28"/>
        </w:rPr>
        <w:t xml:space="preserve">по кредитам (займам), полученным с 1 января 2017 г., привлеченным в иностранной валюте на рефинансирование кредитов (займов), полученных на реализацию инвестиционных проектов, а также привлеченным в рублях на рефинансирование кредитов (займов), полученных в иностранной валюте на реализацию инвестиционных проектов, при условии, что указанные рефинансируемые кредиты (займы) предоставлены на реализацию инвестиционных проектов, отобранных по направлениям, предусмотренным </w:t>
      </w:r>
      <w:hyperlink r:id="rId11" w:history="1">
        <w:r w:rsidR="00F0592B" w:rsidRPr="00FA4CA0">
          <w:rPr>
            <w:szCs w:val="28"/>
          </w:rPr>
          <w:t xml:space="preserve">подпунктами </w:t>
        </w:r>
      </w:hyperlink>
      <w:r w:rsidR="00FA4CA0" w:rsidRPr="00FA4CA0">
        <w:rPr>
          <w:szCs w:val="28"/>
        </w:rPr>
        <w:t>1</w:t>
      </w:r>
      <w:r w:rsidR="003750DA">
        <w:rPr>
          <w:szCs w:val="28"/>
        </w:rPr>
        <w:t xml:space="preserve"> </w:t>
      </w:r>
      <w:r w:rsidR="00FA4CA0" w:rsidRPr="00FA4CA0">
        <w:rPr>
          <w:szCs w:val="28"/>
        </w:rPr>
        <w:t>-</w:t>
      </w:r>
      <w:r w:rsidR="003750DA">
        <w:rPr>
          <w:szCs w:val="28"/>
        </w:rPr>
        <w:t xml:space="preserve"> </w:t>
      </w:r>
      <w:r w:rsidR="00FA4CA0" w:rsidRPr="00FA4CA0">
        <w:rPr>
          <w:szCs w:val="28"/>
        </w:rPr>
        <w:t>6</w:t>
      </w:r>
      <w:r w:rsidR="00F0592B" w:rsidRPr="00FA4CA0">
        <w:rPr>
          <w:szCs w:val="28"/>
        </w:rPr>
        <w:t xml:space="preserve"> настоящего пункта, и при условии, что суммарный срок пользования рефинансируемого кредита (займа) и кредита (займа) на рефинансирование не превышает сроков, указанных в этих подпунктах, а сумма кредита (займа) равна сумме рефинансируемого кредита (займа) исходя из курса иностранной валюты, устанавливаемого Центральным банком Российской Федерации, на дату заключения кредита (займа), полученного на рефинансирование, в случае если рефинансируемый кредит (заем) не освоен заемщиком в полном объеме, или сумма кредита (займа) не превышает суммы непогашенного остатка ссудной задолженности рефинансируемого кредита (займа), в случае если рефинансируемый кредит (заем) освоен заемщиком в полном объеме.</w:t>
      </w:r>
      <w:r w:rsidR="00FA4CA0" w:rsidRPr="00FA4CA0">
        <w:rPr>
          <w:szCs w:val="28"/>
        </w:rPr>
        <w:t>»</w:t>
      </w:r>
      <w:r w:rsidR="00B31215">
        <w:rPr>
          <w:szCs w:val="28"/>
        </w:rPr>
        <w:t>;</w:t>
      </w:r>
    </w:p>
    <w:p w:rsidR="00FA4CA0" w:rsidRDefault="00FA4CA0" w:rsidP="00FA4CA0">
      <w:pPr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3) пункт </w:t>
      </w:r>
      <w:r w:rsidR="006B6FF3">
        <w:rPr>
          <w:szCs w:val="28"/>
        </w:rPr>
        <w:t>7</w:t>
      </w:r>
      <w:r>
        <w:rPr>
          <w:szCs w:val="28"/>
        </w:rPr>
        <w:t xml:space="preserve"> </w:t>
      </w:r>
      <w:r w:rsidR="00311393">
        <w:rPr>
          <w:szCs w:val="28"/>
        </w:rPr>
        <w:t xml:space="preserve">после </w:t>
      </w:r>
      <w:r w:rsidR="009B3B43">
        <w:rPr>
          <w:szCs w:val="28"/>
        </w:rPr>
        <w:t xml:space="preserve">третьего </w:t>
      </w:r>
      <w:r w:rsidR="00311393">
        <w:rPr>
          <w:szCs w:val="28"/>
        </w:rPr>
        <w:t xml:space="preserve">абзаца </w:t>
      </w:r>
      <w:r>
        <w:rPr>
          <w:szCs w:val="28"/>
        </w:rPr>
        <w:t>дополнить абзацем</w:t>
      </w:r>
      <w:r w:rsidR="0094796F">
        <w:rPr>
          <w:szCs w:val="28"/>
        </w:rPr>
        <w:t xml:space="preserve"> следующего содержания</w:t>
      </w:r>
      <w:r>
        <w:rPr>
          <w:szCs w:val="28"/>
        </w:rPr>
        <w:t>:</w:t>
      </w:r>
    </w:p>
    <w:p w:rsidR="00FA4CA0" w:rsidRDefault="00FA4CA0" w:rsidP="006B6FF3">
      <w:pPr>
        <w:autoSpaceDE w:val="0"/>
        <w:autoSpaceDN w:val="0"/>
        <w:adjustRightInd w:val="0"/>
        <w:spacing w:line="240" w:lineRule="auto"/>
        <w:ind w:firstLine="709"/>
        <w:rPr>
          <w:rFonts w:cs="Times New Roman CYR"/>
          <w:szCs w:val="28"/>
        </w:rPr>
      </w:pPr>
      <w:r>
        <w:rPr>
          <w:rFonts w:cs="Times New Roman CYR"/>
          <w:szCs w:val="28"/>
        </w:rPr>
        <w:t>«после 1 июля 2019 г. дополнительного соглашения о конвертации валюты кредитного договора (договора займа), полученного в иностранной валюте, в валюту Российской Федерации возмещение части затрат по такому кредитн</w:t>
      </w:r>
      <w:r w:rsidR="006B6FF3">
        <w:rPr>
          <w:rFonts w:cs="Times New Roman CYR"/>
          <w:szCs w:val="28"/>
        </w:rPr>
        <w:t>ому</w:t>
      </w:r>
      <w:r>
        <w:rPr>
          <w:rFonts w:cs="Times New Roman CYR"/>
          <w:szCs w:val="28"/>
        </w:rPr>
        <w:t xml:space="preserve"> договору (договору займа) осуществляется исходя из размера процентной ставки по кредитному договору (договору займа), привлеченному в иностранной валюте, но не более предельных размеров, установленных </w:t>
      </w:r>
      <w:hyperlink r:id="rId12" w:history="1">
        <w:r>
          <w:rPr>
            <w:rFonts w:cs="Times New Roman CYR"/>
            <w:color w:val="0000FF"/>
            <w:szCs w:val="28"/>
          </w:rPr>
          <w:t>пунктом 12</w:t>
        </w:r>
      </w:hyperlink>
      <w:r>
        <w:rPr>
          <w:rFonts w:cs="Times New Roman CYR"/>
          <w:szCs w:val="28"/>
        </w:rPr>
        <w:t xml:space="preserve"> настоящего Порядка.»</w:t>
      </w:r>
      <w:r w:rsidR="00B31215">
        <w:rPr>
          <w:rFonts w:cs="Times New Roman CYR"/>
          <w:szCs w:val="28"/>
        </w:rPr>
        <w:t>;</w:t>
      </w:r>
    </w:p>
    <w:p w:rsidR="003750DA" w:rsidRDefault="003750DA" w:rsidP="003750DA">
      <w:pPr>
        <w:autoSpaceDE w:val="0"/>
        <w:autoSpaceDN w:val="0"/>
        <w:adjustRightInd w:val="0"/>
        <w:spacing w:line="240" w:lineRule="auto"/>
        <w:ind w:firstLine="709"/>
        <w:rPr>
          <w:rFonts w:cs="Times New Roman CYR"/>
          <w:szCs w:val="28"/>
        </w:rPr>
      </w:pPr>
      <w:r>
        <w:rPr>
          <w:rFonts w:cs="Times New Roman CYR"/>
          <w:szCs w:val="28"/>
        </w:rPr>
        <w:t>4) в пункте 11:</w:t>
      </w:r>
    </w:p>
    <w:p w:rsidR="003750DA" w:rsidRDefault="00B31215" w:rsidP="003750DA">
      <w:pPr>
        <w:autoSpaceDE w:val="0"/>
        <w:autoSpaceDN w:val="0"/>
        <w:adjustRightInd w:val="0"/>
        <w:spacing w:line="240" w:lineRule="auto"/>
        <w:ind w:firstLine="709"/>
        <w:rPr>
          <w:rFonts w:cs="Times New Roman CYR"/>
          <w:szCs w:val="28"/>
        </w:rPr>
      </w:pPr>
      <w:r>
        <w:rPr>
          <w:rFonts w:cs="Times New Roman CYR"/>
          <w:szCs w:val="28"/>
        </w:rPr>
        <w:t xml:space="preserve"> абзац второй</w:t>
      </w:r>
      <w:r w:rsidR="003750DA">
        <w:rPr>
          <w:rFonts w:cs="Times New Roman CYR"/>
          <w:szCs w:val="28"/>
        </w:rPr>
        <w:t xml:space="preserve"> изложить в следующей редакции:</w:t>
      </w:r>
    </w:p>
    <w:p w:rsidR="003750DA" w:rsidRDefault="003750DA" w:rsidP="003750DA">
      <w:pPr>
        <w:autoSpaceDE w:val="0"/>
        <w:autoSpaceDN w:val="0"/>
        <w:adjustRightInd w:val="0"/>
        <w:spacing w:line="240" w:lineRule="auto"/>
        <w:ind w:firstLine="540"/>
        <w:rPr>
          <w:rFonts w:cs="Times New Roman CYR"/>
          <w:szCs w:val="28"/>
        </w:rPr>
      </w:pPr>
      <w:r>
        <w:rPr>
          <w:rFonts w:cs="Times New Roman CYR"/>
          <w:szCs w:val="28"/>
        </w:rPr>
        <w:t xml:space="preserve">«С 1 июля 2019 г. расчет размера средств из бюджета субъекта Российской Федерации осуществляется по ставке рефинансирования (учетной ставке) Центрального банка Российской Федерации или ключевой ставке, действующим по состоянию на 1 июля 2019 г., вне зависимости от периода, за который предоставляется расчет средств заемщику на выплату процентов по кредиту (займу), полученному в соответствии с </w:t>
      </w:r>
      <w:hyperlink r:id="rId13" w:history="1">
        <w:r>
          <w:rPr>
            <w:rFonts w:cs="Times New Roman CYR"/>
            <w:color w:val="0000FF"/>
            <w:szCs w:val="28"/>
          </w:rPr>
          <w:t xml:space="preserve">пунктом </w:t>
        </w:r>
      </w:hyperlink>
      <w:r>
        <w:rPr>
          <w:rFonts w:cs="Times New Roman CYR"/>
          <w:color w:val="0000FF"/>
          <w:szCs w:val="28"/>
        </w:rPr>
        <w:t>6</w:t>
      </w:r>
      <w:r>
        <w:rPr>
          <w:rFonts w:cs="Times New Roman CYR"/>
          <w:szCs w:val="28"/>
        </w:rPr>
        <w:t xml:space="preserve"> настоящего Порядка. Указанное правило не распространяется на кредиты (займы), полученные в иностранной валюте и предусмотренные </w:t>
      </w:r>
      <w:hyperlink r:id="rId14" w:history="1">
        <w:r>
          <w:rPr>
            <w:rFonts w:cs="Times New Roman CYR"/>
            <w:color w:val="0000FF"/>
            <w:szCs w:val="28"/>
          </w:rPr>
          <w:t>пунктом 12</w:t>
        </w:r>
      </w:hyperlink>
      <w:r>
        <w:rPr>
          <w:rFonts w:cs="Times New Roman CYR"/>
          <w:szCs w:val="28"/>
        </w:rPr>
        <w:t xml:space="preserve"> настоящего Порядка.»</w:t>
      </w:r>
      <w:r w:rsidR="00B31215">
        <w:rPr>
          <w:rFonts w:cs="Times New Roman CYR"/>
          <w:szCs w:val="28"/>
        </w:rPr>
        <w:t>;</w:t>
      </w:r>
    </w:p>
    <w:p w:rsidR="003750DA" w:rsidRDefault="003750DA" w:rsidP="003750DA">
      <w:pPr>
        <w:autoSpaceDE w:val="0"/>
        <w:autoSpaceDN w:val="0"/>
        <w:adjustRightInd w:val="0"/>
        <w:spacing w:line="240" w:lineRule="auto"/>
        <w:ind w:firstLine="709"/>
        <w:rPr>
          <w:rFonts w:cs="Times New Roman CYR"/>
          <w:szCs w:val="28"/>
        </w:rPr>
      </w:pPr>
      <w:r>
        <w:rPr>
          <w:rFonts w:cs="Times New Roman CYR"/>
          <w:szCs w:val="28"/>
        </w:rPr>
        <w:t>абзац третий изложить в следующей редакции:</w:t>
      </w:r>
    </w:p>
    <w:p w:rsidR="003750DA" w:rsidRDefault="003750DA" w:rsidP="003750DA">
      <w:pPr>
        <w:autoSpaceDE w:val="0"/>
        <w:autoSpaceDN w:val="0"/>
        <w:adjustRightInd w:val="0"/>
        <w:spacing w:line="240" w:lineRule="auto"/>
        <w:ind w:firstLine="540"/>
        <w:rPr>
          <w:rFonts w:cs="Times New Roman CYR"/>
          <w:szCs w:val="28"/>
        </w:rPr>
      </w:pPr>
      <w:r>
        <w:rPr>
          <w:rFonts w:cs="Times New Roman CYR"/>
          <w:szCs w:val="28"/>
        </w:rPr>
        <w:lastRenderedPageBreak/>
        <w:t xml:space="preserve">«В отношении кредитов (займов), полученных в соответствии с </w:t>
      </w:r>
      <w:hyperlink r:id="rId15" w:history="1">
        <w:r>
          <w:rPr>
            <w:rFonts w:cs="Times New Roman CYR"/>
            <w:color w:val="0000FF"/>
            <w:szCs w:val="28"/>
          </w:rPr>
          <w:t xml:space="preserve">подпунктом 8 пункта </w:t>
        </w:r>
      </w:hyperlink>
      <w:r>
        <w:rPr>
          <w:rFonts w:cs="Times New Roman CYR"/>
          <w:color w:val="0000FF"/>
          <w:szCs w:val="28"/>
        </w:rPr>
        <w:t>6</w:t>
      </w:r>
      <w:r>
        <w:rPr>
          <w:rFonts w:cs="Times New Roman CYR"/>
          <w:szCs w:val="28"/>
        </w:rPr>
        <w:t xml:space="preserve"> настоящего Порядка, расчет объема иных межбюджетных трансфертов осуществляется исходя из размера процентной ставки по кредиту (займу) с учетом предельных размеров, установленных </w:t>
      </w:r>
      <w:hyperlink r:id="rId16" w:history="1">
        <w:r>
          <w:rPr>
            <w:rFonts w:cs="Times New Roman CYR"/>
            <w:color w:val="0000FF"/>
            <w:szCs w:val="28"/>
          </w:rPr>
          <w:t>пунктом 12</w:t>
        </w:r>
      </w:hyperlink>
      <w:r>
        <w:rPr>
          <w:rFonts w:cs="Times New Roman CYR"/>
          <w:szCs w:val="28"/>
        </w:rPr>
        <w:t xml:space="preserve"> настоящего Порядка.»</w:t>
      </w:r>
      <w:r w:rsidR="00B31215">
        <w:rPr>
          <w:rFonts w:cs="Times New Roman CYR"/>
          <w:szCs w:val="28"/>
        </w:rPr>
        <w:t>;</w:t>
      </w:r>
    </w:p>
    <w:p w:rsidR="00FA4CA0" w:rsidRDefault="003750DA" w:rsidP="00FA4CA0">
      <w:pPr>
        <w:autoSpaceDE w:val="0"/>
        <w:autoSpaceDN w:val="0"/>
        <w:adjustRightInd w:val="0"/>
        <w:spacing w:line="240" w:lineRule="auto"/>
        <w:ind w:firstLine="709"/>
        <w:rPr>
          <w:rFonts w:cs="Times New Roman CYR"/>
          <w:szCs w:val="28"/>
        </w:rPr>
      </w:pPr>
      <w:r>
        <w:rPr>
          <w:rFonts w:cs="Times New Roman CYR"/>
          <w:szCs w:val="28"/>
        </w:rPr>
        <w:t>5</w:t>
      </w:r>
      <w:r w:rsidR="00FA4CA0">
        <w:rPr>
          <w:rFonts w:cs="Times New Roman CYR"/>
          <w:szCs w:val="28"/>
        </w:rPr>
        <w:t xml:space="preserve">) пункт </w:t>
      </w:r>
      <w:r w:rsidR="006B6FF3">
        <w:rPr>
          <w:rFonts w:cs="Times New Roman CYR"/>
          <w:szCs w:val="28"/>
        </w:rPr>
        <w:t xml:space="preserve">12 </w:t>
      </w:r>
      <w:r w:rsidR="00FA4CA0">
        <w:rPr>
          <w:rFonts w:cs="Times New Roman CYR"/>
          <w:szCs w:val="28"/>
        </w:rPr>
        <w:t xml:space="preserve">изложить в </w:t>
      </w:r>
      <w:r w:rsidR="006B6FF3">
        <w:rPr>
          <w:rFonts w:cs="Times New Roman CYR"/>
          <w:szCs w:val="28"/>
        </w:rPr>
        <w:t>следующей</w:t>
      </w:r>
      <w:r w:rsidR="00FA4CA0">
        <w:rPr>
          <w:rFonts w:cs="Times New Roman CYR"/>
          <w:szCs w:val="28"/>
        </w:rPr>
        <w:t xml:space="preserve"> редакции:</w:t>
      </w:r>
    </w:p>
    <w:p w:rsidR="00FA4CA0" w:rsidRDefault="00FA4CA0" w:rsidP="006B6FF3">
      <w:pPr>
        <w:autoSpaceDE w:val="0"/>
        <w:autoSpaceDN w:val="0"/>
        <w:adjustRightInd w:val="0"/>
        <w:spacing w:line="240" w:lineRule="auto"/>
        <w:ind w:firstLine="709"/>
        <w:rPr>
          <w:rFonts w:cs="Times New Roman CYR"/>
          <w:szCs w:val="28"/>
        </w:rPr>
      </w:pPr>
      <w:r>
        <w:rPr>
          <w:rFonts w:cs="Times New Roman CYR"/>
          <w:szCs w:val="28"/>
        </w:rPr>
        <w:t>«</w:t>
      </w:r>
      <w:r w:rsidR="006B6FF3">
        <w:rPr>
          <w:rFonts w:cs="Times New Roman CYR"/>
          <w:szCs w:val="28"/>
        </w:rPr>
        <w:t xml:space="preserve">12. </w:t>
      </w:r>
      <w:r>
        <w:rPr>
          <w:rFonts w:cs="Times New Roman CYR"/>
          <w:szCs w:val="28"/>
        </w:rPr>
        <w:t xml:space="preserve">В случае если заемщик привлек кредит (займ) в иностранной валюте, средства </w:t>
      </w:r>
      <w:r w:rsidR="006B6FF3">
        <w:rPr>
          <w:rFonts w:cs="Times New Roman CYR"/>
          <w:szCs w:val="28"/>
        </w:rPr>
        <w:t xml:space="preserve">из бюджета субъекта Российской Федерации </w:t>
      </w:r>
      <w:r>
        <w:rPr>
          <w:rFonts w:cs="Times New Roman CYR"/>
          <w:szCs w:val="28"/>
        </w:rPr>
        <w:t xml:space="preserve">на возмещение части затрат предоставляются исходя из курса рубля к иностранной валюте, установленного Центральным банком Российской Федерации на дату уплаты процентов по кредиту (займу). При расчете размера средств из бюджета субъекта Российской Федерации, в том числе по кредитам (займам), предусмотренным </w:t>
      </w:r>
      <w:hyperlink r:id="rId17" w:history="1">
        <w:r>
          <w:rPr>
            <w:rFonts w:cs="Times New Roman CYR"/>
            <w:color w:val="0000FF"/>
            <w:szCs w:val="28"/>
          </w:rPr>
          <w:t xml:space="preserve">подпунктом 8 пункта </w:t>
        </w:r>
      </w:hyperlink>
      <w:r w:rsidR="006B6FF3">
        <w:rPr>
          <w:rFonts w:cs="Times New Roman CYR"/>
          <w:color w:val="0000FF"/>
          <w:szCs w:val="28"/>
        </w:rPr>
        <w:t>6</w:t>
      </w:r>
      <w:r>
        <w:rPr>
          <w:rFonts w:cs="Times New Roman CYR"/>
          <w:szCs w:val="28"/>
        </w:rPr>
        <w:t xml:space="preserve"> настоящего Порядка, используется процентная ставка по кредиту (займу), привлеченному в иностранной валюте, предельный размер которой устанавливается в размере 10,5 процента годовых, а по кредитам (займам), полученным с 1 января 2015 г., - не более 10 процентов годовых.»</w:t>
      </w:r>
      <w:r w:rsidR="00B31215">
        <w:rPr>
          <w:rFonts w:cs="Times New Roman CYR"/>
          <w:szCs w:val="28"/>
        </w:rPr>
        <w:t>;</w:t>
      </w:r>
    </w:p>
    <w:p w:rsidR="00FA4CA0" w:rsidRDefault="003750DA" w:rsidP="00FA4CA0">
      <w:pPr>
        <w:autoSpaceDE w:val="0"/>
        <w:autoSpaceDN w:val="0"/>
        <w:adjustRightInd w:val="0"/>
        <w:spacing w:line="240" w:lineRule="auto"/>
        <w:ind w:firstLine="709"/>
        <w:rPr>
          <w:rFonts w:cs="Times New Roman CYR"/>
          <w:szCs w:val="28"/>
        </w:rPr>
      </w:pPr>
      <w:r>
        <w:rPr>
          <w:rFonts w:cs="Times New Roman CYR"/>
          <w:szCs w:val="28"/>
        </w:rPr>
        <w:t>6</w:t>
      </w:r>
      <w:r w:rsidR="00FA4CA0">
        <w:rPr>
          <w:rFonts w:cs="Times New Roman CYR"/>
          <w:szCs w:val="28"/>
        </w:rPr>
        <w:t>) дополнить пункт</w:t>
      </w:r>
      <w:r w:rsidR="00391875">
        <w:rPr>
          <w:rFonts w:cs="Times New Roman CYR"/>
          <w:szCs w:val="28"/>
        </w:rPr>
        <w:t>ом</w:t>
      </w:r>
      <w:r w:rsidR="00FA4CA0">
        <w:rPr>
          <w:rFonts w:cs="Times New Roman CYR"/>
          <w:szCs w:val="28"/>
        </w:rPr>
        <w:t xml:space="preserve"> </w:t>
      </w:r>
      <w:r w:rsidR="00B31215">
        <w:rPr>
          <w:rFonts w:cs="Times New Roman CYR"/>
          <w:szCs w:val="28"/>
        </w:rPr>
        <w:t>13-</w:t>
      </w:r>
      <w:r w:rsidR="00485FDC">
        <w:rPr>
          <w:rFonts w:cs="Times New Roman CYR"/>
          <w:szCs w:val="28"/>
        </w:rPr>
        <w:t xml:space="preserve">1 </w:t>
      </w:r>
      <w:r w:rsidR="00FA4CA0">
        <w:rPr>
          <w:rFonts w:cs="Times New Roman CYR"/>
          <w:szCs w:val="28"/>
        </w:rPr>
        <w:t>следующего содержания:</w:t>
      </w:r>
    </w:p>
    <w:p w:rsidR="00FA4CA0" w:rsidRDefault="00FA4CA0" w:rsidP="006B6FF3">
      <w:pPr>
        <w:autoSpaceDE w:val="0"/>
        <w:autoSpaceDN w:val="0"/>
        <w:adjustRightInd w:val="0"/>
        <w:spacing w:line="240" w:lineRule="auto"/>
        <w:ind w:firstLine="709"/>
        <w:rPr>
          <w:rFonts w:cs="Times New Roman CYR"/>
          <w:szCs w:val="28"/>
        </w:rPr>
      </w:pPr>
      <w:r>
        <w:rPr>
          <w:rFonts w:cs="Times New Roman CYR"/>
          <w:szCs w:val="28"/>
        </w:rPr>
        <w:t>«</w:t>
      </w:r>
      <w:r w:rsidR="00B31215">
        <w:rPr>
          <w:rFonts w:cs="Times New Roman CYR"/>
          <w:szCs w:val="28"/>
        </w:rPr>
        <w:t xml:space="preserve">13-1. </w:t>
      </w:r>
      <w:r>
        <w:rPr>
          <w:rFonts w:cs="Times New Roman CYR"/>
          <w:szCs w:val="28"/>
        </w:rPr>
        <w:t xml:space="preserve">В случае представления в соответствии с </w:t>
      </w:r>
      <w:hyperlink r:id="rId18" w:history="1">
        <w:r w:rsidR="0094796F">
          <w:rPr>
            <w:rFonts w:cs="Times New Roman CYR"/>
            <w:color w:val="0000FF"/>
            <w:szCs w:val="28"/>
          </w:rPr>
          <w:t>подпунктом 1</w:t>
        </w:r>
        <w:r>
          <w:rPr>
            <w:rFonts w:cs="Times New Roman CYR"/>
            <w:color w:val="0000FF"/>
            <w:szCs w:val="28"/>
          </w:rPr>
          <w:t xml:space="preserve"> пункта 1</w:t>
        </w:r>
      </w:hyperlink>
      <w:r w:rsidR="0094796F">
        <w:rPr>
          <w:rFonts w:cs="Times New Roman CYR"/>
          <w:szCs w:val="28"/>
        </w:rPr>
        <w:t>3 настоящего</w:t>
      </w:r>
      <w:r>
        <w:rPr>
          <w:rFonts w:cs="Times New Roman CYR"/>
          <w:szCs w:val="28"/>
        </w:rPr>
        <w:t xml:space="preserve"> П</w:t>
      </w:r>
      <w:r w:rsidR="0094796F">
        <w:rPr>
          <w:rFonts w:cs="Times New Roman CYR"/>
          <w:szCs w:val="28"/>
        </w:rPr>
        <w:t>орядка</w:t>
      </w:r>
      <w:r>
        <w:rPr>
          <w:rFonts w:cs="Times New Roman CYR"/>
          <w:szCs w:val="28"/>
        </w:rPr>
        <w:t xml:space="preserve"> документов после 1 января 2021 г., заемщик теряет право на получение средств из бюджета субъекта Российской Федерации в соответствии с настоящи</w:t>
      </w:r>
      <w:r w:rsidR="006B6FF3">
        <w:rPr>
          <w:rFonts w:cs="Times New Roman CYR"/>
          <w:szCs w:val="28"/>
        </w:rPr>
        <w:t>м Порядком</w:t>
      </w:r>
      <w:r>
        <w:rPr>
          <w:rFonts w:cs="Times New Roman CYR"/>
          <w:szCs w:val="28"/>
        </w:rPr>
        <w:t xml:space="preserve">. Начало пользования кредитными средствами по кредиту (займу) (кредиту в рамках кредитной линии) или его части должно быть осуществлено до 1 января 2019 г., за исключением кредитов (займов), полученных после 1 января 2019 г. на рефинансирование кредитов (займов), предусмотренных </w:t>
      </w:r>
      <w:hyperlink r:id="rId19" w:history="1">
        <w:r>
          <w:rPr>
            <w:rFonts w:cs="Times New Roman CYR"/>
            <w:color w:val="0000FF"/>
            <w:szCs w:val="28"/>
          </w:rPr>
          <w:t>под</w:t>
        </w:r>
        <w:r w:rsidR="0094796F">
          <w:rPr>
            <w:rFonts w:cs="Times New Roman CYR"/>
            <w:color w:val="0000FF"/>
            <w:szCs w:val="28"/>
          </w:rPr>
          <w:t xml:space="preserve">пунктами </w:t>
        </w:r>
      </w:hyperlink>
      <w:r w:rsidR="0094796F">
        <w:rPr>
          <w:rFonts w:cs="Times New Roman CYR"/>
          <w:szCs w:val="28"/>
        </w:rPr>
        <w:t>7</w:t>
      </w:r>
      <w:r>
        <w:rPr>
          <w:rFonts w:cs="Times New Roman CYR"/>
          <w:szCs w:val="28"/>
        </w:rPr>
        <w:t xml:space="preserve"> и </w:t>
      </w:r>
      <w:hyperlink r:id="rId20" w:history="1">
        <w:r w:rsidR="0094796F">
          <w:rPr>
            <w:rFonts w:cs="Times New Roman CYR"/>
            <w:color w:val="0000FF"/>
            <w:szCs w:val="28"/>
          </w:rPr>
          <w:t>8</w:t>
        </w:r>
        <w:r>
          <w:rPr>
            <w:rFonts w:cs="Times New Roman CYR"/>
            <w:color w:val="0000FF"/>
            <w:szCs w:val="28"/>
          </w:rPr>
          <w:t xml:space="preserve"> пункта </w:t>
        </w:r>
      </w:hyperlink>
      <w:r w:rsidR="006B6FF3">
        <w:rPr>
          <w:rFonts w:cs="Times New Roman CYR"/>
          <w:color w:val="0000FF"/>
          <w:szCs w:val="28"/>
        </w:rPr>
        <w:t>6</w:t>
      </w:r>
      <w:r>
        <w:rPr>
          <w:rFonts w:cs="Times New Roman CYR"/>
          <w:szCs w:val="28"/>
        </w:rPr>
        <w:t xml:space="preserve"> настоящ</w:t>
      </w:r>
      <w:r w:rsidR="0094796F">
        <w:rPr>
          <w:rFonts w:cs="Times New Roman CYR"/>
          <w:szCs w:val="28"/>
        </w:rPr>
        <w:t>его</w:t>
      </w:r>
      <w:r>
        <w:rPr>
          <w:rFonts w:cs="Times New Roman CYR"/>
          <w:szCs w:val="28"/>
        </w:rPr>
        <w:t xml:space="preserve"> П</w:t>
      </w:r>
      <w:r w:rsidR="0094796F">
        <w:rPr>
          <w:rFonts w:cs="Times New Roman CYR"/>
          <w:szCs w:val="28"/>
        </w:rPr>
        <w:t>орядка</w:t>
      </w:r>
      <w:r>
        <w:rPr>
          <w:rFonts w:cs="Times New Roman CYR"/>
          <w:szCs w:val="28"/>
        </w:rPr>
        <w:t>.</w:t>
      </w:r>
      <w:r w:rsidR="0094796F">
        <w:rPr>
          <w:rFonts w:cs="Times New Roman CYR"/>
          <w:szCs w:val="28"/>
        </w:rPr>
        <w:t>»</w:t>
      </w:r>
      <w:r w:rsidR="00B31215">
        <w:rPr>
          <w:rFonts w:cs="Times New Roman CYR"/>
          <w:szCs w:val="28"/>
        </w:rPr>
        <w:t>;</w:t>
      </w:r>
    </w:p>
    <w:p w:rsidR="0094796F" w:rsidRDefault="003750DA" w:rsidP="0094796F">
      <w:pPr>
        <w:autoSpaceDE w:val="0"/>
        <w:autoSpaceDN w:val="0"/>
        <w:adjustRightInd w:val="0"/>
        <w:spacing w:line="240" w:lineRule="auto"/>
        <w:ind w:firstLine="709"/>
        <w:rPr>
          <w:rFonts w:cs="Times New Roman CYR"/>
          <w:szCs w:val="28"/>
        </w:rPr>
      </w:pPr>
      <w:r>
        <w:rPr>
          <w:rFonts w:cs="Times New Roman CYR"/>
          <w:szCs w:val="28"/>
        </w:rPr>
        <w:t>7</w:t>
      </w:r>
      <w:r w:rsidR="0094796F">
        <w:rPr>
          <w:rFonts w:cs="Times New Roman CYR"/>
          <w:szCs w:val="28"/>
        </w:rPr>
        <w:t xml:space="preserve">) </w:t>
      </w:r>
      <w:r w:rsidR="00B31215">
        <w:rPr>
          <w:rFonts w:cs="Times New Roman CYR"/>
          <w:szCs w:val="28"/>
        </w:rPr>
        <w:t xml:space="preserve">абзац второй </w:t>
      </w:r>
      <w:r w:rsidR="0094796F">
        <w:rPr>
          <w:rFonts w:cs="Times New Roman CYR"/>
          <w:szCs w:val="28"/>
        </w:rPr>
        <w:t>пункт</w:t>
      </w:r>
      <w:r w:rsidR="00B31215">
        <w:rPr>
          <w:rFonts w:cs="Times New Roman CYR"/>
          <w:szCs w:val="28"/>
        </w:rPr>
        <w:t>а</w:t>
      </w:r>
      <w:r w:rsidR="0094796F">
        <w:rPr>
          <w:rFonts w:cs="Times New Roman CYR"/>
          <w:szCs w:val="28"/>
        </w:rPr>
        <w:t xml:space="preserve"> 14 изложить в </w:t>
      </w:r>
      <w:r>
        <w:rPr>
          <w:rFonts w:cs="Times New Roman CYR"/>
          <w:szCs w:val="28"/>
        </w:rPr>
        <w:t>следующей</w:t>
      </w:r>
      <w:r w:rsidR="0094796F">
        <w:rPr>
          <w:rFonts w:cs="Times New Roman CYR"/>
          <w:szCs w:val="28"/>
        </w:rPr>
        <w:t xml:space="preserve"> редакции:</w:t>
      </w:r>
    </w:p>
    <w:p w:rsidR="0094796F" w:rsidRDefault="0094796F" w:rsidP="0094796F">
      <w:pPr>
        <w:autoSpaceDE w:val="0"/>
        <w:autoSpaceDN w:val="0"/>
        <w:adjustRightInd w:val="0"/>
        <w:spacing w:line="240" w:lineRule="auto"/>
        <w:ind w:firstLine="540"/>
        <w:rPr>
          <w:rFonts w:cs="Times New Roman CYR"/>
          <w:szCs w:val="28"/>
        </w:rPr>
      </w:pPr>
      <w:r>
        <w:rPr>
          <w:rFonts w:cs="Times New Roman CYR"/>
          <w:szCs w:val="28"/>
        </w:rPr>
        <w:t>«Изменение направления целевого использования привлеченных в целях реализации инвестиционных проектов кредитов (займов), указанного при прохождении такими проектами отбора, в порядке, установленном Министерством сельского хозяйства Российской Федерации, не допускается.»</w:t>
      </w:r>
      <w:r w:rsidR="00B31215">
        <w:rPr>
          <w:rFonts w:cs="Times New Roman CYR"/>
          <w:szCs w:val="28"/>
        </w:rPr>
        <w:t>.</w:t>
      </w:r>
    </w:p>
    <w:p w:rsidR="001026E0" w:rsidRPr="00055F79" w:rsidRDefault="001026E0" w:rsidP="00C53F87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8"/>
        </w:rPr>
      </w:pPr>
      <w:r w:rsidRPr="00055F79">
        <w:rPr>
          <w:rFonts w:ascii="Times New Roman" w:hAnsi="Times New Roman"/>
          <w:szCs w:val="28"/>
        </w:rPr>
        <w:t>2. Настоящее постановление подлежит официальному опубликованию.</w:t>
      </w:r>
    </w:p>
    <w:p w:rsidR="001026E0" w:rsidRDefault="001026E0" w:rsidP="00725EC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8"/>
        </w:rPr>
      </w:pPr>
    </w:p>
    <w:p w:rsidR="0033139A" w:rsidRDefault="0033139A" w:rsidP="00725EC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8"/>
        </w:rPr>
      </w:pPr>
    </w:p>
    <w:p w:rsidR="0033139A" w:rsidRPr="00055F79" w:rsidRDefault="0033139A" w:rsidP="00725EC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8"/>
        </w:rPr>
      </w:pPr>
    </w:p>
    <w:p w:rsidR="00AE13D6" w:rsidRDefault="00AE13D6" w:rsidP="00AE13D6">
      <w:pPr>
        <w:tabs>
          <w:tab w:val="left" w:pos="1100"/>
        </w:tabs>
        <w:autoSpaceDE w:val="0"/>
        <w:spacing w:line="240" w:lineRule="auto"/>
        <w:ind w:firstLine="709"/>
        <w:rPr>
          <w:rFonts w:ascii="Times New Roman" w:hAnsi="Times New Roman"/>
          <w:szCs w:val="28"/>
        </w:rPr>
      </w:pPr>
    </w:p>
    <w:p w:rsidR="003750DA" w:rsidRDefault="00B31215" w:rsidP="00B31215">
      <w:pPr>
        <w:spacing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</w:t>
      </w:r>
      <w:r w:rsidR="003750DA">
        <w:rPr>
          <w:rFonts w:ascii="Times New Roman" w:hAnsi="Times New Roman"/>
          <w:szCs w:val="28"/>
        </w:rPr>
        <w:t>Председатель</w:t>
      </w:r>
    </w:p>
    <w:p w:rsidR="00AE13D6" w:rsidRDefault="00AE13D6" w:rsidP="00AE13D6">
      <w:pPr>
        <w:spacing w:line="240" w:lineRule="auto"/>
      </w:pPr>
      <w:r>
        <w:rPr>
          <w:rFonts w:ascii="Times New Roman" w:hAnsi="Times New Roman"/>
          <w:szCs w:val="28"/>
        </w:rPr>
        <w:t>Правительства Челябинской области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    </w:t>
      </w:r>
      <w:r w:rsidR="003750DA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        А.Л. </w:t>
      </w:r>
      <w:proofErr w:type="spellStart"/>
      <w:r>
        <w:rPr>
          <w:rFonts w:ascii="Times New Roman" w:hAnsi="Times New Roman"/>
          <w:szCs w:val="28"/>
        </w:rPr>
        <w:t>Текслер</w:t>
      </w:r>
      <w:proofErr w:type="spellEnd"/>
    </w:p>
    <w:p w:rsidR="001026E0" w:rsidRDefault="001026E0" w:rsidP="00725EC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8"/>
        </w:rPr>
      </w:pPr>
    </w:p>
    <w:p w:rsidR="005C292F" w:rsidRDefault="005C292F" w:rsidP="00725EC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8"/>
        </w:rPr>
      </w:pPr>
    </w:p>
    <w:p w:rsidR="005C292F" w:rsidRDefault="005C292F" w:rsidP="00725EC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8"/>
        </w:rPr>
      </w:pPr>
    </w:p>
    <w:p w:rsidR="005C292F" w:rsidRDefault="005C292F" w:rsidP="00725EC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8"/>
        </w:rPr>
      </w:pPr>
    </w:p>
    <w:p w:rsidR="005C292F" w:rsidRDefault="005C292F" w:rsidP="00725EC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8"/>
        </w:rPr>
      </w:pPr>
    </w:p>
    <w:p w:rsidR="005C292F" w:rsidRDefault="005C292F" w:rsidP="00725EC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8"/>
        </w:rPr>
      </w:pPr>
    </w:p>
    <w:p w:rsidR="005C292F" w:rsidRDefault="005C292F" w:rsidP="00725EC1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8"/>
        </w:rPr>
      </w:pPr>
      <w:bookmarkStart w:id="0" w:name="_GoBack"/>
      <w:bookmarkEnd w:id="0"/>
    </w:p>
    <w:sectPr w:rsidR="005C292F" w:rsidSect="00684214">
      <w:headerReference w:type="default" r:id="rId21"/>
      <w:footerReference w:type="default" r:id="rId22"/>
      <w:footerReference w:type="first" r:id="rId23"/>
      <w:pgSz w:w="11907" w:h="16840" w:code="9"/>
      <w:pgMar w:top="1134" w:right="851" w:bottom="993" w:left="1442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A1A" w:rsidRDefault="00D97A1A">
      <w:r>
        <w:separator/>
      </w:r>
    </w:p>
  </w:endnote>
  <w:endnote w:type="continuationSeparator" w:id="0">
    <w:p w:rsidR="00D97A1A" w:rsidRDefault="00D97A1A">
      <w:r>
        <w:continuationSeparator/>
      </w:r>
    </w:p>
  </w:endnote>
  <w:endnote w:type="continuationNotice" w:id="1">
    <w:p w:rsidR="00D97A1A" w:rsidRDefault="00D97A1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4AB" w:rsidRDefault="00EA14AB">
    <w:pPr>
      <w:pStyle w:val="a6"/>
      <w:tabs>
        <w:tab w:val="clear" w:pos="4153"/>
        <w:tab w:val="clear" w:pos="8306"/>
        <w:tab w:val="center" w:pos="4820"/>
        <w:tab w:val="right" w:pos="9072"/>
      </w:tabs>
      <w:rPr>
        <w:rFonts w:ascii="Times New Roman" w:hAnsi="Times New Roman"/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4AB" w:rsidRDefault="00EA14AB">
    <w:pPr>
      <w:pStyle w:val="a6"/>
      <w:tabs>
        <w:tab w:val="clear" w:pos="4153"/>
        <w:tab w:val="clear" w:pos="8306"/>
        <w:tab w:val="center" w:pos="4820"/>
        <w:tab w:val="right" w:pos="9072"/>
      </w:tabs>
      <w:rPr>
        <w:rFonts w:ascii="Times New Roman" w:hAnsi="Times New Roman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A1A" w:rsidRDefault="00D97A1A">
      <w:r>
        <w:separator/>
      </w:r>
    </w:p>
  </w:footnote>
  <w:footnote w:type="continuationSeparator" w:id="0">
    <w:p w:rsidR="00D97A1A" w:rsidRDefault="00D97A1A">
      <w:r>
        <w:continuationSeparator/>
      </w:r>
    </w:p>
  </w:footnote>
  <w:footnote w:type="continuationNotice" w:id="1">
    <w:p w:rsidR="00D97A1A" w:rsidRDefault="00D97A1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214" w:rsidRDefault="00684214">
    <w:pPr>
      <w:pStyle w:val="a4"/>
      <w:jc w:val="center"/>
    </w:pPr>
  </w:p>
  <w:p w:rsidR="00EA14AB" w:rsidRDefault="00EA14AB">
    <w:pPr>
      <w:pStyle w:val="a4"/>
      <w:tabs>
        <w:tab w:val="clear" w:pos="4153"/>
        <w:tab w:val="clear" w:pos="8306"/>
      </w:tabs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2B6D2B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B54DA5"/>
    <w:multiLevelType w:val="hybridMultilevel"/>
    <w:tmpl w:val="572CA790"/>
    <w:lvl w:ilvl="0" w:tplc="FFFFFFFF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 w:tplc="B27E3B74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" w15:restartNumberingAfterBreak="0">
    <w:nsid w:val="56287674"/>
    <w:multiLevelType w:val="multilevel"/>
    <w:tmpl w:val="8B6879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F0A"/>
    <w:rsid w:val="000026E7"/>
    <w:rsid w:val="00002AB8"/>
    <w:rsid w:val="00003190"/>
    <w:rsid w:val="00014490"/>
    <w:rsid w:val="000174D3"/>
    <w:rsid w:val="000215C2"/>
    <w:rsid w:val="00024B2A"/>
    <w:rsid w:val="000253FE"/>
    <w:rsid w:val="000278E9"/>
    <w:rsid w:val="00045E90"/>
    <w:rsid w:val="000466FD"/>
    <w:rsid w:val="00046758"/>
    <w:rsid w:val="00050A18"/>
    <w:rsid w:val="00055F79"/>
    <w:rsid w:val="0005640A"/>
    <w:rsid w:val="00057C6D"/>
    <w:rsid w:val="00060CEB"/>
    <w:rsid w:val="00063278"/>
    <w:rsid w:val="0006356D"/>
    <w:rsid w:val="000677C3"/>
    <w:rsid w:val="00074ADA"/>
    <w:rsid w:val="00084E2F"/>
    <w:rsid w:val="0009502D"/>
    <w:rsid w:val="0009659D"/>
    <w:rsid w:val="000A2FC1"/>
    <w:rsid w:val="000A3807"/>
    <w:rsid w:val="000B22B8"/>
    <w:rsid w:val="000B7629"/>
    <w:rsid w:val="000C0100"/>
    <w:rsid w:val="000C190D"/>
    <w:rsid w:val="000C1CEA"/>
    <w:rsid w:val="000C2087"/>
    <w:rsid w:val="000C3A8F"/>
    <w:rsid w:val="000C3FD1"/>
    <w:rsid w:val="000C42C0"/>
    <w:rsid w:val="000C56B2"/>
    <w:rsid w:val="000C71E2"/>
    <w:rsid w:val="000C78A0"/>
    <w:rsid w:val="000D161C"/>
    <w:rsid w:val="000D5712"/>
    <w:rsid w:val="000D5D02"/>
    <w:rsid w:val="000F2513"/>
    <w:rsid w:val="000F2E18"/>
    <w:rsid w:val="000F3865"/>
    <w:rsid w:val="000F3873"/>
    <w:rsid w:val="000F3A60"/>
    <w:rsid w:val="001026E0"/>
    <w:rsid w:val="00104A93"/>
    <w:rsid w:val="0010571B"/>
    <w:rsid w:val="0010752D"/>
    <w:rsid w:val="0011234B"/>
    <w:rsid w:val="00121A97"/>
    <w:rsid w:val="00123577"/>
    <w:rsid w:val="00134329"/>
    <w:rsid w:val="001456C8"/>
    <w:rsid w:val="0015113A"/>
    <w:rsid w:val="00153727"/>
    <w:rsid w:val="001612ED"/>
    <w:rsid w:val="00161A63"/>
    <w:rsid w:val="001643BE"/>
    <w:rsid w:val="00164C39"/>
    <w:rsid w:val="0016656B"/>
    <w:rsid w:val="0017539A"/>
    <w:rsid w:val="001759A7"/>
    <w:rsid w:val="001763A0"/>
    <w:rsid w:val="00177D11"/>
    <w:rsid w:val="001811E1"/>
    <w:rsid w:val="00187228"/>
    <w:rsid w:val="0019165A"/>
    <w:rsid w:val="001A1E8B"/>
    <w:rsid w:val="001A58CF"/>
    <w:rsid w:val="001A6AD6"/>
    <w:rsid w:val="001A6C5B"/>
    <w:rsid w:val="001B2CE2"/>
    <w:rsid w:val="001B7C95"/>
    <w:rsid w:val="001B7F12"/>
    <w:rsid w:val="001C0FA2"/>
    <w:rsid w:val="001C2B2C"/>
    <w:rsid w:val="001D1A41"/>
    <w:rsid w:val="001D5895"/>
    <w:rsid w:val="001E0A4F"/>
    <w:rsid w:val="001E13E4"/>
    <w:rsid w:val="001E7B29"/>
    <w:rsid w:val="001F1A06"/>
    <w:rsid w:val="001F2339"/>
    <w:rsid w:val="001F3C57"/>
    <w:rsid w:val="00200DCE"/>
    <w:rsid w:val="00202DF2"/>
    <w:rsid w:val="00203A78"/>
    <w:rsid w:val="002063A6"/>
    <w:rsid w:val="002142C2"/>
    <w:rsid w:val="002171EC"/>
    <w:rsid w:val="0022131B"/>
    <w:rsid w:val="00225998"/>
    <w:rsid w:val="002343E1"/>
    <w:rsid w:val="00243E25"/>
    <w:rsid w:val="00254114"/>
    <w:rsid w:val="00256BFC"/>
    <w:rsid w:val="00263C98"/>
    <w:rsid w:val="002715F5"/>
    <w:rsid w:val="00272D37"/>
    <w:rsid w:val="00273038"/>
    <w:rsid w:val="002731B5"/>
    <w:rsid w:val="002733C8"/>
    <w:rsid w:val="00274674"/>
    <w:rsid w:val="00275CF0"/>
    <w:rsid w:val="00277A5F"/>
    <w:rsid w:val="00283047"/>
    <w:rsid w:val="00286C74"/>
    <w:rsid w:val="00287D19"/>
    <w:rsid w:val="00296EB4"/>
    <w:rsid w:val="002A32DF"/>
    <w:rsid w:val="002A5233"/>
    <w:rsid w:val="002A5F0A"/>
    <w:rsid w:val="002A7DC3"/>
    <w:rsid w:val="002B103D"/>
    <w:rsid w:val="002B2B39"/>
    <w:rsid w:val="002B3C37"/>
    <w:rsid w:val="002B7DE2"/>
    <w:rsid w:val="002C2BAF"/>
    <w:rsid w:val="002C421C"/>
    <w:rsid w:val="002C47E4"/>
    <w:rsid w:val="002C7107"/>
    <w:rsid w:val="002D1365"/>
    <w:rsid w:val="002D1FC6"/>
    <w:rsid w:val="002D4FB3"/>
    <w:rsid w:val="002D5210"/>
    <w:rsid w:val="002D6FA0"/>
    <w:rsid w:val="002E022B"/>
    <w:rsid w:val="002E22C5"/>
    <w:rsid w:val="002E2D2A"/>
    <w:rsid w:val="002E3619"/>
    <w:rsid w:val="002E5950"/>
    <w:rsid w:val="002E6C50"/>
    <w:rsid w:val="002F5E59"/>
    <w:rsid w:val="002F678A"/>
    <w:rsid w:val="003048AA"/>
    <w:rsid w:val="0030575B"/>
    <w:rsid w:val="00311393"/>
    <w:rsid w:val="0031508E"/>
    <w:rsid w:val="003178A5"/>
    <w:rsid w:val="00321A55"/>
    <w:rsid w:val="00324199"/>
    <w:rsid w:val="00325232"/>
    <w:rsid w:val="00326454"/>
    <w:rsid w:val="00326468"/>
    <w:rsid w:val="003302DE"/>
    <w:rsid w:val="00330810"/>
    <w:rsid w:val="0033139A"/>
    <w:rsid w:val="00331534"/>
    <w:rsid w:val="0033226C"/>
    <w:rsid w:val="0033344A"/>
    <w:rsid w:val="00337261"/>
    <w:rsid w:val="00343CBB"/>
    <w:rsid w:val="00345891"/>
    <w:rsid w:val="00345A61"/>
    <w:rsid w:val="00353759"/>
    <w:rsid w:val="0035565D"/>
    <w:rsid w:val="003576D5"/>
    <w:rsid w:val="003636D7"/>
    <w:rsid w:val="00363A2D"/>
    <w:rsid w:val="00366C01"/>
    <w:rsid w:val="00367945"/>
    <w:rsid w:val="003701AC"/>
    <w:rsid w:val="003701F4"/>
    <w:rsid w:val="00372BCA"/>
    <w:rsid w:val="00372FB6"/>
    <w:rsid w:val="003750DA"/>
    <w:rsid w:val="0037528F"/>
    <w:rsid w:val="00376AA4"/>
    <w:rsid w:val="00380E7C"/>
    <w:rsid w:val="00381F78"/>
    <w:rsid w:val="003849D4"/>
    <w:rsid w:val="003870E1"/>
    <w:rsid w:val="00390E22"/>
    <w:rsid w:val="00391875"/>
    <w:rsid w:val="00392D90"/>
    <w:rsid w:val="00393B42"/>
    <w:rsid w:val="00395B52"/>
    <w:rsid w:val="003A03EC"/>
    <w:rsid w:val="003A4465"/>
    <w:rsid w:val="003A512A"/>
    <w:rsid w:val="003B1E1D"/>
    <w:rsid w:val="003B2949"/>
    <w:rsid w:val="003C247C"/>
    <w:rsid w:val="003C5EBA"/>
    <w:rsid w:val="003D317D"/>
    <w:rsid w:val="003D5C89"/>
    <w:rsid w:val="003E06A8"/>
    <w:rsid w:val="003E1358"/>
    <w:rsid w:val="003F02F7"/>
    <w:rsid w:val="004047BB"/>
    <w:rsid w:val="00405FE1"/>
    <w:rsid w:val="0041041C"/>
    <w:rsid w:val="00415FA5"/>
    <w:rsid w:val="00416870"/>
    <w:rsid w:val="004213E6"/>
    <w:rsid w:val="004221F8"/>
    <w:rsid w:val="004229CC"/>
    <w:rsid w:val="00424136"/>
    <w:rsid w:val="0042509E"/>
    <w:rsid w:val="00425608"/>
    <w:rsid w:val="004303B2"/>
    <w:rsid w:val="00431F91"/>
    <w:rsid w:val="004361CB"/>
    <w:rsid w:val="004365F1"/>
    <w:rsid w:val="0043726F"/>
    <w:rsid w:val="00440326"/>
    <w:rsid w:val="00441DEC"/>
    <w:rsid w:val="00441E27"/>
    <w:rsid w:val="00443D9B"/>
    <w:rsid w:val="00446A4B"/>
    <w:rsid w:val="004505F4"/>
    <w:rsid w:val="00452514"/>
    <w:rsid w:val="004533DF"/>
    <w:rsid w:val="00453EB3"/>
    <w:rsid w:val="00455833"/>
    <w:rsid w:val="00455D95"/>
    <w:rsid w:val="00456317"/>
    <w:rsid w:val="00464BAA"/>
    <w:rsid w:val="00471225"/>
    <w:rsid w:val="00483F34"/>
    <w:rsid w:val="00485FDC"/>
    <w:rsid w:val="00490C6B"/>
    <w:rsid w:val="00495752"/>
    <w:rsid w:val="004957CE"/>
    <w:rsid w:val="00497D41"/>
    <w:rsid w:val="00497EAD"/>
    <w:rsid w:val="004A3799"/>
    <w:rsid w:val="004A4CAF"/>
    <w:rsid w:val="004B140D"/>
    <w:rsid w:val="004B21C8"/>
    <w:rsid w:val="004B3B13"/>
    <w:rsid w:val="004B3E54"/>
    <w:rsid w:val="004B422C"/>
    <w:rsid w:val="004B63B8"/>
    <w:rsid w:val="004B7298"/>
    <w:rsid w:val="004B78CD"/>
    <w:rsid w:val="004C14D2"/>
    <w:rsid w:val="004C1E48"/>
    <w:rsid w:val="004C2691"/>
    <w:rsid w:val="004C41F7"/>
    <w:rsid w:val="004D05D7"/>
    <w:rsid w:val="004D20FF"/>
    <w:rsid w:val="004D2445"/>
    <w:rsid w:val="004D27F4"/>
    <w:rsid w:val="004D2FF6"/>
    <w:rsid w:val="004D33E2"/>
    <w:rsid w:val="004D6CC9"/>
    <w:rsid w:val="004E2999"/>
    <w:rsid w:val="004E3F25"/>
    <w:rsid w:val="004E49FE"/>
    <w:rsid w:val="004F0001"/>
    <w:rsid w:val="004F2A64"/>
    <w:rsid w:val="004F5D12"/>
    <w:rsid w:val="004F5D37"/>
    <w:rsid w:val="00500375"/>
    <w:rsid w:val="00501E38"/>
    <w:rsid w:val="00505268"/>
    <w:rsid w:val="00506674"/>
    <w:rsid w:val="00510819"/>
    <w:rsid w:val="00511B33"/>
    <w:rsid w:val="005145C8"/>
    <w:rsid w:val="005175F4"/>
    <w:rsid w:val="00521C35"/>
    <w:rsid w:val="00527711"/>
    <w:rsid w:val="00530BFF"/>
    <w:rsid w:val="00535821"/>
    <w:rsid w:val="0053658B"/>
    <w:rsid w:val="00545B26"/>
    <w:rsid w:val="0055288D"/>
    <w:rsid w:val="00557493"/>
    <w:rsid w:val="005579C0"/>
    <w:rsid w:val="0056532A"/>
    <w:rsid w:val="005733E5"/>
    <w:rsid w:val="005751A5"/>
    <w:rsid w:val="0058287C"/>
    <w:rsid w:val="00592DE5"/>
    <w:rsid w:val="005A1493"/>
    <w:rsid w:val="005A4267"/>
    <w:rsid w:val="005A6382"/>
    <w:rsid w:val="005A655C"/>
    <w:rsid w:val="005B1626"/>
    <w:rsid w:val="005B211B"/>
    <w:rsid w:val="005B3197"/>
    <w:rsid w:val="005B3330"/>
    <w:rsid w:val="005B61F2"/>
    <w:rsid w:val="005C04A3"/>
    <w:rsid w:val="005C1AD2"/>
    <w:rsid w:val="005C292F"/>
    <w:rsid w:val="005C480D"/>
    <w:rsid w:val="005C724C"/>
    <w:rsid w:val="005C7897"/>
    <w:rsid w:val="005D38EC"/>
    <w:rsid w:val="005D3C66"/>
    <w:rsid w:val="005D45E0"/>
    <w:rsid w:val="005D5D22"/>
    <w:rsid w:val="005D7BBF"/>
    <w:rsid w:val="005D7ED8"/>
    <w:rsid w:val="005E5C06"/>
    <w:rsid w:val="005F060F"/>
    <w:rsid w:val="005F074C"/>
    <w:rsid w:val="005F3F9F"/>
    <w:rsid w:val="005F4959"/>
    <w:rsid w:val="005F5DA9"/>
    <w:rsid w:val="005F6486"/>
    <w:rsid w:val="005F74EB"/>
    <w:rsid w:val="0060647D"/>
    <w:rsid w:val="006132C0"/>
    <w:rsid w:val="00613A11"/>
    <w:rsid w:val="006144F3"/>
    <w:rsid w:val="006154D1"/>
    <w:rsid w:val="00615B4A"/>
    <w:rsid w:val="00621DB5"/>
    <w:rsid w:val="00624129"/>
    <w:rsid w:val="00630D99"/>
    <w:rsid w:val="006351D1"/>
    <w:rsid w:val="006356D0"/>
    <w:rsid w:val="006370D8"/>
    <w:rsid w:val="006542FA"/>
    <w:rsid w:val="00655577"/>
    <w:rsid w:val="00660AE6"/>
    <w:rsid w:val="00662951"/>
    <w:rsid w:val="00662980"/>
    <w:rsid w:val="00662C53"/>
    <w:rsid w:val="00664A6D"/>
    <w:rsid w:val="00666B24"/>
    <w:rsid w:val="00672AFC"/>
    <w:rsid w:val="00683B53"/>
    <w:rsid w:val="00684214"/>
    <w:rsid w:val="00691731"/>
    <w:rsid w:val="00692EE1"/>
    <w:rsid w:val="00693FBB"/>
    <w:rsid w:val="00695A2C"/>
    <w:rsid w:val="0069795A"/>
    <w:rsid w:val="006A19B6"/>
    <w:rsid w:val="006A4809"/>
    <w:rsid w:val="006A759A"/>
    <w:rsid w:val="006A7C42"/>
    <w:rsid w:val="006B1428"/>
    <w:rsid w:val="006B6FF3"/>
    <w:rsid w:val="006B7858"/>
    <w:rsid w:val="006C29CC"/>
    <w:rsid w:val="006C4B4D"/>
    <w:rsid w:val="006D2621"/>
    <w:rsid w:val="006D476A"/>
    <w:rsid w:val="006D52F5"/>
    <w:rsid w:val="006E0535"/>
    <w:rsid w:val="006E0800"/>
    <w:rsid w:val="006E3057"/>
    <w:rsid w:val="006F0E5C"/>
    <w:rsid w:val="006F2FB4"/>
    <w:rsid w:val="00700C8A"/>
    <w:rsid w:val="00701C9C"/>
    <w:rsid w:val="00705AD0"/>
    <w:rsid w:val="00711388"/>
    <w:rsid w:val="00712E8F"/>
    <w:rsid w:val="00714624"/>
    <w:rsid w:val="00721FF2"/>
    <w:rsid w:val="00725EC1"/>
    <w:rsid w:val="00726488"/>
    <w:rsid w:val="00726D71"/>
    <w:rsid w:val="007270E8"/>
    <w:rsid w:val="00735024"/>
    <w:rsid w:val="007366FE"/>
    <w:rsid w:val="00736970"/>
    <w:rsid w:val="00737812"/>
    <w:rsid w:val="00737CF5"/>
    <w:rsid w:val="00745710"/>
    <w:rsid w:val="007461F3"/>
    <w:rsid w:val="00754759"/>
    <w:rsid w:val="00754DE4"/>
    <w:rsid w:val="00756E3B"/>
    <w:rsid w:val="007571DD"/>
    <w:rsid w:val="00760108"/>
    <w:rsid w:val="00762D2A"/>
    <w:rsid w:val="00766138"/>
    <w:rsid w:val="007723FD"/>
    <w:rsid w:val="0077264D"/>
    <w:rsid w:val="0077418A"/>
    <w:rsid w:val="00775A1C"/>
    <w:rsid w:val="00777D84"/>
    <w:rsid w:val="007802B4"/>
    <w:rsid w:val="0079267A"/>
    <w:rsid w:val="0079506B"/>
    <w:rsid w:val="007A4D03"/>
    <w:rsid w:val="007B0C7C"/>
    <w:rsid w:val="007B2291"/>
    <w:rsid w:val="007B5C78"/>
    <w:rsid w:val="007B6426"/>
    <w:rsid w:val="007B644F"/>
    <w:rsid w:val="007B71D3"/>
    <w:rsid w:val="007C17C2"/>
    <w:rsid w:val="007C408A"/>
    <w:rsid w:val="007C5F0D"/>
    <w:rsid w:val="007D301B"/>
    <w:rsid w:val="007D361B"/>
    <w:rsid w:val="007D6484"/>
    <w:rsid w:val="007D7724"/>
    <w:rsid w:val="007E2F72"/>
    <w:rsid w:val="007E4B17"/>
    <w:rsid w:val="007E50FE"/>
    <w:rsid w:val="007E5F74"/>
    <w:rsid w:val="007E7102"/>
    <w:rsid w:val="007F14DF"/>
    <w:rsid w:val="00802258"/>
    <w:rsid w:val="008055ED"/>
    <w:rsid w:val="00806DD9"/>
    <w:rsid w:val="008148AC"/>
    <w:rsid w:val="00815C3B"/>
    <w:rsid w:val="00822B46"/>
    <w:rsid w:val="00822C11"/>
    <w:rsid w:val="008304D6"/>
    <w:rsid w:val="00830C11"/>
    <w:rsid w:val="00831E3D"/>
    <w:rsid w:val="00831FCC"/>
    <w:rsid w:val="00844CDE"/>
    <w:rsid w:val="008505F2"/>
    <w:rsid w:val="00854F1B"/>
    <w:rsid w:val="00856CDD"/>
    <w:rsid w:val="0086548E"/>
    <w:rsid w:val="008662A1"/>
    <w:rsid w:val="008670D4"/>
    <w:rsid w:val="00871ADF"/>
    <w:rsid w:val="00872517"/>
    <w:rsid w:val="00883C84"/>
    <w:rsid w:val="008854EB"/>
    <w:rsid w:val="00885EA7"/>
    <w:rsid w:val="00891731"/>
    <w:rsid w:val="00892594"/>
    <w:rsid w:val="00893DCA"/>
    <w:rsid w:val="008A7275"/>
    <w:rsid w:val="008A7829"/>
    <w:rsid w:val="008B0EE9"/>
    <w:rsid w:val="008B2387"/>
    <w:rsid w:val="008B431E"/>
    <w:rsid w:val="008B66F2"/>
    <w:rsid w:val="008C5E21"/>
    <w:rsid w:val="008D0982"/>
    <w:rsid w:val="008D17FB"/>
    <w:rsid w:val="008D3057"/>
    <w:rsid w:val="008D64F0"/>
    <w:rsid w:val="008E1747"/>
    <w:rsid w:val="008E1E72"/>
    <w:rsid w:val="008E332B"/>
    <w:rsid w:val="008E597F"/>
    <w:rsid w:val="008E6004"/>
    <w:rsid w:val="008F6480"/>
    <w:rsid w:val="0090045C"/>
    <w:rsid w:val="00900AF8"/>
    <w:rsid w:val="00904111"/>
    <w:rsid w:val="00904183"/>
    <w:rsid w:val="00905F59"/>
    <w:rsid w:val="00911334"/>
    <w:rsid w:val="00912EC4"/>
    <w:rsid w:val="009165D6"/>
    <w:rsid w:val="00917D8E"/>
    <w:rsid w:val="00920DCA"/>
    <w:rsid w:val="00920E9F"/>
    <w:rsid w:val="00920ECB"/>
    <w:rsid w:val="00922C90"/>
    <w:rsid w:val="009240BC"/>
    <w:rsid w:val="00925E21"/>
    <w:rsid w:val="00926536"/>
    <w:rsid w:val="00930153"/>
    <w:rsid w:val="00935010"/>
    <w:rsid w:val="0093593B"/>
    <w:rsid w:val="00935D0F"/>
    <w:rsid w:val="00937457"/>
    <w:rsid w:val="00940008"/>
    <w:rsid w:val="00942050"/>
    <w:rsid w:val="00944C8E"/>
    <w:rsid w:val="00944F7D"/>
    <w:rsid w:val="00946E22"/>
    <w:rsid w:val="00946F7F"/>
    <w:rsid w:val="0094796F"/>
    <w:rsid w:val="00947E7C"/>
    <w:rsid w:val="009504D4"/>
    <w:rsid w:val="009512D6"/>
    <w:rsid w:val="009526E3"/>
    <w:rsid w:val="0095430D"/>
    <w:rsid w:val="00955288"/>
    <w:rsid w:val="00957011"/>
    <w:rsid w:val="0096196E"/>
    <w:rsid w:val="00963C4D"/>
    <w:rsid w:val="00964D0F"/>
    <w:rsid w:val="00965999"/>
    <w:rsid w:val="00966874"/>
    <w:rsid w:val="00976791"/>
    <w:rsid w:val="00977B62"/>
    <w:rsid w:val="00981A07"/>
    <w:rsid w:val="00983B8C"/>
    <w:rsid w:val="00983F35"/>
    <w:rsid w:val="009870A0"/>
    <w:rsid w:val="0099159D"/>
    <w:rsid w:val="0099218C"/>
    <w:rsid w:val="009934C8"/>
    <w:rsid w:val="009A1502"/>
    <w:rsid w:val="009A27FD"/>
    <w:rsid w:val="009A609A"/>
    <w:rsid w:val="009B2C64"/>
    <w:rsid w:val="009B359A"/>
    <w:rsid w:val="009B3B43"/>
    <w:rsid w:val="009B3CF8"/>
    <w:rsid w:val="009C3E47"/>
    <w:rsid w:val="009D29C8"/>
    <w:rsid w:val="009D2AD1"/>
    <w:rsid w:val="009D43A5"/>
    <w:rsid w:val="009D55B8"/>
    <w:rsid w:val="009D675D"/>
    <w:rsid w:val="009E2173"/>
    <w:rsid w:val="009E454D"/>
    <w:rsid w:val="009F4246"/>
    <w:rsid w:val="009F7936"/>
    <w:rsid w:val="00A031D8"/>
    <w:rsid w:val="00A0713B"/>
    <w:rsid w:val="00A15D24"/>
    <w:rsid w:val="00A173C2"/>
    <w:rsid w:val="00A21D8D"/>
    <w:rsid w:val="00A2707E"/>
    <w:rsid w:val="00A37008"/>
    <w:rsid w:val="00A40320"/>
    <w:rsid w:val="00A4277D"/>
    <w:rsid w:val="00A46302"/>
    <w:rsid w:val="00A5560D"/>
    <w:rsid w:val="00A576F7"/>
    <w:rsid w:val="00A61CF2"/>
    <w:rsid w:val="00A641A9"/>
    <w:rsid w:val="00A66D0E"/>
    <w:rsid w:val="00A729B2"/>
    <w:rsid w:val="00A72BB2"/>
    <w:rsid w:val="00A741DE"/>
    <w:rsid w:val="00A76919"/>
    <w:rsid w:val="00A76F88"/>
    <w:rsid w:val="00A86209"/>
    <w:rsid w:val="00A86ADE"/>
    <w:rsid w:val="00A91939"/>
    <w:rsid w:val="00A97BC2"/>
    <w:rsid w:val="00AA0205"/>
    <w:rsid w:val="00AA591E"/>
    <w:rsid w:val="00AA63DA"/>
    <w:rsid w:val="00AB00DD"/>
    <w:rsid w:val="00AB3710"/>
    <w:rsid w:val="00AB3EB9"/>
    <w:rsid w:val="00AB4570"/>
    <w:rsid w:val="00AB6738"/>
    <w:rsid w:val="00AB7AA2"/>
    <w:rsid w:val="00AC6B04"/>
    <w:rsid w:val="00AC7F91"/>
    <w:rsid w:val="00AD18E2"/>
    <w:rsid w:val="00AD513A"/>
    <w:rsid w:val="00AE0906"/>
    <w:rsid w:val="00AE13D6"/>
    <w:rsid w:val="00AE2854"/>
    <w:rsid w:val="00AE43A6"/>
    <w:rsid w:val="00AE5C66"/>
    <w:rsid w:val="00AE64E5"/>
    <w:rsid w:val="00AE7A76"/>
    <w:rsid w:val="00AF002B"/>
    <w:rsid w:val="00AF3002"/>
    <w:rsid w:val="00AF435B"/>
    <w:rsid w:val="00AF4965"/>
    <w:rsid w:val="00AF6957"/>
    <w:rsid w:val="00AF7A43"/>
    <w:rsid w:val="00AF7C5D"/>
    <w:rsid w:val="00B03516"/>
    <w:rsid w:val="00B03EE9"/>
    <w:rsid w:val="00B1076A"/>
    <w:rsid w:val="00B149B1"/>
    <w:rsid w:val="00B21769"/>
    <w:rsid w:val="00B22513"/>
    <w:rsid w:val="00B27117"/>
    <w:rsid w:val="00B31215"/>
    <w:rsid w:val="00B31FCB"/>
    <w:rsid w:val="00B3219C"/>
    <w:rsid w:val="00B33D1D"/>
    <w:rsid w:val="00B34153"/>
    <w:rsid w:val="00B343CA"/>
    <w:rsid w:val="00B365FB"/>
    <w:rsid w:val="00B3767A"/>
    <w:rsid w:val="00B45012"/>
    <w:rsid w:val="00B45190"/>
    <w:rsid w:val="00B522A8"/>
    <w:rsid w:val="00B52340"/>
    <w:rsid w:val="00B54B14"/>
    <w:rsid w:val="00B54F76"/>
    <w:rsid w:val="00B56B86"/>
    <w:rsid w:val="00B57FC7"/>
    <w:rsid w:val="00B64902"/>
    <w:rsid w:val="00B65381"/>
    <w:rsid w:val="00B66C01"/>
    <w:rsid w:val="00B745A9"/>
    <w:rsid w:val="00B817EC"/>
    <w:rsid w:val="00B8442B"/>
    <w:rsid w:val="00B84D53"/>
    <w:rsid w:val="00B90C68"/>
    <w:rsid w:val="00B9135F"/>
    <w:rsid w:val="00B96E9B"/>
    <w:rsid w:val="00BA07A3"/>
    <w:rsid w:val="00BA1D26"/>
    <w:rsid w:val="00BA67AD"/>
    <w:rsid w:val="00BA7E8C"/>
    <w:rsid w:val="00BB3DB8"/>
    <w:rsid w:val="00BB5B9D"/>
    <w:rsid w:val="00BB61C9"/>
    <w:rsid w:val="00BB64E2"/>
    <w:rsid w:val="00BC623C"/>
    <w:rsid w:val="00BD0A6E"/>
    <w:rsid w:val="00BD23E4"/>
    <w:rsid w:val="00BE23C9"/>
    <w:rsid w:val="00BE5A61"/>
    <w:rsid w:val="00BE5B04"/>
    <w:rsid w:val="00BE6980"/>
    <w:rsid w:val="00BF3637"/>
    <w:rsid w:val="00BF6CEC"/>
    <w:rsid w:val="00C05954"/>
    <w:rsid w:val="00C068A6"/>
    <w:rsid w:val="00C15759"/>
    <w:rsid w:val="00C30279"/>
    <w:rsid w:val="00C3466E"/>
    <w:rsid w:val="00C354F0"/>
    <w:rsid w:val="00C37598"/>
    <w:rsid w:val="00C377ED"/>
    <w:rsid w:val="00C42654"/>
    <w:rsid w:val="00C45826"/>
    <w:rsid w:val="00C528E8"/>
    <w:rsid w:val="00C53F87"/>
    <w:rsid w:val="00C5588C"/>
    <w:rsid w:val="00C621D2"/>
    <w:rsid w:val="00C632F6"/>
    <w:rsid w:val="00C64727"/>
    <w:rsid w:val="00C64F62"/>
    <w:rsid w:val="00C6661C"/>
    <w:rsid w:val="00C66A63"/>
    <w:rsid w:val="00C67631"/>
    <w:rsid w:val="00C67C71"/>
    <w:rsid w:val="00C718ED"/>
    <w:rsid w:val="00C75529"/>
    <w:rsid w:val="00C7553A"/>
    <w:rsid w:val="00C759F5"/>
    <w:rsid w:val="00C857F5"/>
    <w:rsid w:val="00C91DF1"/>
    <w:rsid w:val="00C97947"/>
    <w:rsid w:val="00CA00B8"/>
    <w:rsid w:val="00CA06B1"/>
    <w:rsid w:val="00CA4CFD"/>
    <w:rsid w:val="00CA6E31"/>
    <w:rsid w:val="00CB1710"/>
    <w:rsid w:val="00CB2D32"/>
    <w:rsid w:val="00CB53CA"/>
    <w:rsid w:val="00CC1F67"/>
    <w:rsid w:val="00CC579F"/>
    <w:rsid w:val="00CD1B6B"/>
    <w:rsid w:val="00CD39FE"/>
    <w:rsid w:val="00CD6044"/>
    <w:rsid w:val="00CE11F5"/>
    <w:rsid w:val="00CE274F"/>
    <w:rsid w:val="00CE3952"/>
    <w:rsid w:val="00CE5C8F"/>
    <w:rsid w:val="00CE6272"/>
    <w:rsid w:val="00CE7EFA"/>
    <w:rsid w:val="00CF5A31"/>
    <w:rsid w:val="00D02A15"/>
    <w:rsid w:val="00D06473"/>
    <w:rsid w:val="00D11895"/>
    <w:rsid w:val="00D124FB"/>
    <w:rsid w:val="00D136EF"/>
    <w:rsid w:val="00D22898"/>
    <w:rsid w:val="00D2519B"/>
    <w:rsid w:val="00D27C24"/>
    <w:rsid w:val="00D27C5D"/>
    <w:rsid w:val="00D31ACC"/>
    <w:rsid w:val="00D331FD"/>
    <w:rsid w:val="00D33CEA"/>
    <w:rsid w:val="00D423CE"/>
    <w:rsid w:val="00D50048"/>
    <w:rsid w:val="00D54012"/>
    <w:rsid w:val="00D54E2B"/>
    <w:rsid w:val="00D60919"/>
    <w:rsid w:val="00D623C1"/>
    <w:rsid w:val="00D63096"/>
    <w:rsid w:val="00D65423"/>
    <w:rsid w:val="00D679E2"/>
    <w:rsid w:val="00D70D4B"/>
    <w:rsid w:val="00D738B0"/>
    <w:rsid w:val="00D75673"/>
    <w:rsid w:val="00D75CB0"/>
    <w:rsid w:val="00D76E51"/>
    <w:rsid w:val="00D86006"/>
    <w:rsid w:val="00D868D8"/>
    <w:rsid w:val="00D86C03"/>
    <w:rsid w:val="00D91ED7"/>
    <w:rsid w:val="00D92D40"/>
    <w:rsid w:val="00D96AEF"/>
    <w:rsid w:val="00D97A1A"/>
    <w:rsid w:val="00DA1005"/>
    <w:rsid w:val="00DA39F3"/>
    <w:rsid w:val="00DB34BC"/>
    <w:rsid w:val="00DB63BA"/>
    <w:rsid w:val="00DC40E8"/>
    <w:rsid w:val="00DC6158"/>
    <w:rsid w:val="00DC72D0"/>
    <w:rsid w:val="00DD4C58"/>
    <w:rsid w:val="00DE0AAE"/>
    <w:rsid w:val="00DE27BD"/>
    <w:rsid w:val="00DE354F"/>
    <w:rsid w:val="00DE4C22"/>
    <w:rsid w:val="00DE5BB4"/>
    <w:rsid w:val="00DE5C06"/>
    <w:rsid w:val="00DE6449"/>
    <w:rsid w:val="00DF16B9"/>
    <w:rsid w:val="00DF4F4E"/>
    <w:rsid w:val="00DF571E"/>
    <w:rsid w:val="00DF676C"/>
    <w:rsid w:val="00DF682C"/>
    <w:rsid w:val="00DF7B47"/>
    <w:rsid w:val="00E01066"/>
    <w:rsid w:val="00E02405"/>
    <w:rsid w:val="00E0347C"/>
    <w:rsid w:val="00E06530"/>
    <w:rsid w:val="00E14A5A"/>
    <w:rsid w:val="00E14F06"/>
    <w:rsid w:val="00E22ED4"/>
    <w:rsid w:val="00E32A9D"/>
    <w:rsid w:val="00E44998"/>
    <w:rsid w:val="00E4518C"/>
    <w:rsid w:val="00E465F3"/>
    <w:rsid w:val="00E47420"/>
    <w:rsid w:val="00E47624"/>
    <w:rsid w:val="00E50042"/>
    <w:rsid w:val="00E52B18"/>
    <w:rsid w:val="00E53570"/>
    <w:rsid w:val="00E557F1"/>
    <w:rsid w:val="00E56600"/>
    <w:rsid w:val="00E601E1"/>
    <w:rsid w:val="00E61752"/>
    <w:rsid w:val="00E7296F"/>
    <w:rsid w:val="00E73ADA"/>
    <w:rsid w:val="00E75B8C"/>
    <w:rsid w:val="00E84730"/>
    <w:rsid w:val="00E905A6"/>
    <w:rsid w:val="00E93830"/>
    <w:rsid w:val="00E972D0"/>
    <w:rsid w:val="00EA14AB"/>
    <w:rsid w:val="00EA1EA2"/>
    <w:rsid w:val="00EA7D90"/>
    <w:rsid w:val="00EB1B76"/>
    <w:rsid w:val="00EB22E8"/>
    <w:rsid w:val="00EB3E8D"/>
    <w:rsid w:val="00EB4E27"/>
    <w:rsid w:val="00EB50C0"/>
    <w:rsid w:val="00EB5EF8"/>
    <w:rsid w:val="00EB6DE6"/>
    <w:rsid w:val="00EB787C"/>
    <w:rsid w:val="00EC05A4"/>
    <w:rsid w:val="00EC580E"/>
    <w:rsid w:val="00ED0CFD"/>
    <w:rsid w:val="00ED325D"/>
    <w:rsid w:val="00ED4F22"/>
    <w:rsid w:val="00ED5793"/>
    <w:rsid w:val="00ED6CA9"/>
    <w:rsid w:val="00ED6EE6"/>
    <w:rsid w:val="00EE0D1F"/>
    <w:rsid w:val="00EE1684"/>
    <w:rsid w:val="00EE362B"/>
    <w:rsid w:val="00EE5A8C"/>
    <w:rsid w:val="00EE5F63"/>
    <w:rsid w:val="00EE69A0"/>
    <w:rsid w:val="00EE7A34"/>
    <w:rsid w:val="00EE7BC2"/>
    <w:rsid w:val="00EF0182"/>
    <w:rsid w:val="00EF0968"/>
    <w:rsid w:val="00EF6C16"/>
    <w:rsid w:val="00EF7CAC"/>
    <w:rsid w:val="00EF7D18"/>
    <w:rsid w:val="00F0237F"/>
    <w:rsid w:val="00F0592B"/>
    <w:rsid w:val="00F115E6"/>
    <w:rsid w:val="00F116FF"/>
    <w:rsid w:val="00F11960"/>
    <w:rsid w:val="00F1366B"/>
    <w:rsid w:val="00F14B42"/>
    <w:rsid w:val="00F151DC"/>
    <w:rsid w:val="00F20F5D"/>
    <w:rsid w:val="00F22C71"/>
    <w:rsid w:val="00F236C3"/>
    <w:rsid w:val="00F242AA"/>
    <w:rsid w:val="00F25527"/>
    <w:rsid w:val="00F318D0"/>
    <w:rsid w:val="00F35321"/>
    <w:rsid w:val="00F36F77"/>
    <w:rsid w:val="00F4453E"/>
    <w:rsid w:val="00F45428"/>
    <w:rsid w:val="00F47406"/>
    <w:rsid w:val="00F4746F"/>
    <w:rsid w:val="00F52F41"/>
    <w:rsid w:val="00F5788A"/>
    <w:rsid w:val="00F6074E"/>
    <w:rsid w:val="00F63DB7"/>
    <w:rsid w:val="00F64F27"/>
    <w:rsid w:val="00F72B53"/>
    <w:rsid w:val="00F74749"/>
    <w:rsid w:val="00F747A5"/>
    <w:rsid w:val="00F75093"/>
    <w:rsid w:val="00F76690"/>
    <w:rsid w:val="00F86A64"/>
    <w:rsid w:val="00F9337F"/>
    <w:rsid w:val="00F97AE4"/>
    <w:rsid w:val="00F97CFD"/>
    <w:rsid w:val="00FA289A"/>
    <w:rsid w:val="00FA4000"/>
    <w:rsid w:val="00FA4CA0"/>
    <w:rsid w:val="00FA619F"/>
    <w:rsid w:val="00FB2697"/>
    <w:rsid w:val="00FB57FC"/>
    <w:rsid w:val="00FB62D4"/>
    <w:rsid w:val="00FB7B86"/>
    <w:rsid w:val="00FC2E35"/>
    <w:rsid w:val="00FD32D9"/>
    <w:rsid w:val="00FD614F"/>
    <w:rsid w:val="00FD671D"/>
    <w:rsid w:val="00FD7788"/>
    <w:rsid w:val="00FD7CF7"/>
    <w:rsid w:val="00FE1610"/>
    <w:rsid w:val="00FE17C7"/>
    <w:rsid w:val="00FE360C"/>
    <w:rsid w:val="00FE5803"/>
    <w:rsid w:val="00FE7637"/>
    <w:rsid w:val="00FF02E6"/>
    <w:rsid w:val="00FF06D7"/>
    <w:rsid w:val="00FF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9B96CFE-9F0B-427A-BBD4-8BF4AFC05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6196E"/>
    <w:pPr>
      <w:spacing w:line="360" w:lineRule="atLeast"/>
      <w:jc w:val="both"/>
    </w:pPr>
    <w:rPr>
      <w:sz w:val="28"/>
    </w:rPr>
  </w:style>
  <w:style w:type="paragraph" w:styleId="1">
    <w:name w:val="heading 1"/>
    <w:basedOn w:val="a0"/>
    <w:next w:val="a0"/>
    <w:link w:val="10"/>
    <w:qFormat/>
    <w:rsid w:val="001026E0"/>
    <w:pPr>
      <w:keepNext/>
      <w:spacing w:line="240" w:lineRule="auto"/>
      <w:jc w:val="left"/>
      <w:outlineLvl w:val="0"/>
    </w:pPr>
    <w:rPr>
      <w:rFonts w:ascii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96196E"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rsid w:val="0096196E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96196E"/>
  </w:style>
  <w:style w:type="character" w:customStyle="1" w:styleId="a5">
    <w:name w:val="Верхний колонтитул Знак"/>
    <w:link w:val="a4"/>
    <w:uiPriority w:val="99"/>
    <w:locked/>
    <w:rsid w:val="002A5F0A"/>
    <w:rPr>
      <w:rFonts w:ascii="Times New Roman CYR" w:hAnsi="Times New Roman CYR"/>
      <w:sz w:val="28"/>
      <w:lang w:val="ru-RU" w:eastAsia="ru-RU" w:bidi="ar-SA"/>
    </w:rPr>
  </w:style>
  <w:style w:type="character" w:customStyle="1" w:styleId="a7">
    <w:name w:val="Нижний колонтитул Знак"/>
    <w:link w:val="a6"/>
    <w:locked/>
    <w:rsid w:val="002A5F0A"/>
    <w:rPr>
      <w:rFonts w:ascii="Times New Roman CYR" w:hAnsi="Times New Roman CYR"/>
      <w:sz w:val="28"/>
      <w:lang w:val="ru-RU" w:eastAsia="ru-RU" w:bidi="ar-SA"/>
    </w:rPr>
  </w:style>
  <w:style w:type="paragraph" w:styleId="a">
    <w:name w:val="List Bullet"/>
    <w:basedOn w:val="a0"/>
    <w:rsid w:val="002A5F0A"/>
    <w:pPr>
      <w:numPr>
        <w:numId w:val="1"/>
      </w:numPr>
      <w:spacing w:after="200" w:line="276" w:lineRule="auto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9">
    <w:name w:val="Balloon Text"/>
    <w:basedOn w:val="a0"/>
    <w:link w:val="aa"/>
    <w:semiHidden/>
    <w:rsid w:val="002A5F0A"/>
    <w:pPr>
      <w:spacing w:line="240" w:lineRule="auto"/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a">
    <w:name w:val="Текст выноски Знак"/>
    <w:link w:val="a9"/>
    <w:semiHidden/>
    <w:locked/>
    <w:rsid w:val="002A5F0A"/>
    <w:rPr>
      <w:rFonts w:ascii="Tahoma" w:hAnsi="Tahoma" w:cs="Tahoma"/>
      <w:sz w:val="16"/>
      <w:szCs w:val="16"/>
      <w:lang w:val="ru-RU" w:eastAsia="en-US" w:bidi="ar-SA"/>
    </w:rPr>
  </w:style>
  <w:style w:type="character" w:styleId="ab">
    <w:name w:val="Hyperlink"/>
    <w:rsid w:val="002A5F0A"/>
    <w:rPr>
      <w:color w:val="0000FF"/>
      <w:u w:val="single"/>
    </w:rPr>
  </w:style>
  <w:style w:type="character" w:styleId="ac">
    <w:name w:val="FollowedHyperlink"/>
    <w:rsid w:val="002A5F0A"/>
    <w:rPr>
      <w:color w:val="800080"/>
      <w:u w:val="single"/>
    </w:rPr>
  </w:style>
  <w:style w:type="character" w:styleId="ad">
    <w:name w:val="annotation reference"/>
    <w:uiPriority w:val="99"/>
    <w:unhideWhenUsed/>
    <w:rsid w:val="002A5F0A"/>
    <w:rPr>
      <w:sz w:val="16"/>
      <w:szCs w:val="16"/>
    </w:rPr>
  </w:style>
  <w:style w:type="paragraph" w:styleId="ae">
    <w:name w:val="annotation text"/>
    <w:basedOn w:val="a0"/>
    <w:link w:val="af"/>
    <w:unhideWhenUsed/>
    <w:rsid w:val="002A5F0A"/>
    <w:pPr>
      <w:spacing w:after="200" w:line="240" w:lineRule="auto"/>
      <w:jc w:val="left"/>
    </w:pPr>
    <w:rPr>
      <w:rFonts w:ascii="Calibri" w:eastAsia="Calibri" w:hAnsi="Calibri"/>
      <w:sz w:val="20"/>
      <w:lang w:eastAsia="en-US"/>
    </w:rPr>
  </w:style>
  <w:style w:type="character" w:customStyle="1" w:styleId="af">
    <w:name w:val="Текст примечания Знак"/>
    <w:link w:val="ae"/>
    <w:rsid w:val="002A5F0A"/>
    <w:rPr>
      <w:rFonts w:ascii="Calibri" w:eastAsia="Calibri" w:hAnsi="Calibri"/>
      <w:lang w:val="ru-RU" w:eastAsia="en-US" w:bidi="ar-SA"/>
    </w:rPr>
  </w:style>
  <w:style w:type="paragraph" w:styleId="af0">
    <w:name w:val="annotation subject"/>
    <w:basedOn w:val="ae"/>
    <w:next w:val="ae"/>
    <w:link w:val="af1"/>
    <w:rsid w:val="002A5F0A"/>
    <w:pPr>
      <w:spacing w:after="0" w:line="360" w:lineRule="atLeast"/>
      <w:jc w:val="both"/>
    </w:pPr>
    <w:rPr>
      <w:rFonts w:ascii="Times New Roman CYR" w:eastAsia="Times New Roman" w:hAnsi="Times New Roman CYR"/>
      <w:b/>
      <w:bCs/>
      <w:lang w:eastAsia="ru-RU"/>
    </w:rPr>
  </w:style>
  <w:style w:type="character" w:customStyle="1" w:styleId="af1">
    <w:name w:val="Тема примечания Знак"/>
    <w:link w:val="af0"/>
    <w:rsid w:val="002A5F0A"/>
    <w:rPr>
      <w:rFonts w:ascii="Times New Roman CYR" w:hAnsi="Times New Roman CYR"/>
      <w:b/>
      <w:bCs/>
      <w:lang w:val="ru-RU" w:eastAsia="ru-RU" w:bidi="ar-SA"/>
    </w:rPr>
  </w:style>
  <w:style w:type="paragraph" w:styleId="af2">
    <w:name w:val="List Paragraph"/>
    <w:basedOn w:val="a0"/>
    <w:qFormat/>
    <w:rsid w:val="002A5F0A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numbering" w:customStyle="1" w:styleId="11">
    <w:name w:val="Нет списка1"/>
    <w:next w:val="a3"/>
    <w:semiHidden/>
    <w:unhideWhenUsed/>
    <w:rsid w:val="000C190D"/>
  </w:style>
  <w:style w:type="numbering" w:customStyle="1" w:styleId="110">
    <w:name w:val="Нет списка11"/>
    <w:next w:val="a3"/>
    <w:uiPriority w:val="99"/>
    <w:semiHidden/>
    <w:unhideWhenUsed/>
    <w:rsid w:val="000C190D"/>
  </w:style>
  <w:style w:type="paragraph" w:customStyle="1" w:styleId="ConsPlusNormal">
    <w:name w:val="ConsPlusNormal"/>
    <w:rsid w:val="00153727"/>
    <w:pPr>
      <w:widowControl w:val="0"/>
      <w:autoSpaceDE w:val="0"/>
      <w:autoSpaceDN w:val="0"/>
    </w:pPr>
    <w:rPr>
      <w:rFonts w:ascii="Times New Roman" w:hAnsi="Times New Roman"/>
      <w:sz w:val="28"/>
    </w:rPr>
  </w:style>
  <w:style w:type="paragraph" w:styleId="af3">
    <w:name w:val="Revision"/>
    <w:hidden/>
    <w:uiPriority w:val="99"/>
    <w:semiHidden/>
    <w:rsid w:val="00871ADF"/>
    <w:rPr>
      <w:sz w:val="28"/>
    </w:rPr>
  </w:style>
  <w:style w:type="character" w:customStyle="1" w:styleId="12">
    <w:name w:val="Основной текст Знак1"/>
    <w:basedOn w:val="a1"/>
    <w:link w:val="af4"/>
    <w:uiPriority w:val="99"/>
    <w:locked/>
    <w:rsid w:val="00510819"/>
    <w:rPr>
      <w:shd w:val="clear" w:color="auto" w:fill="FFFFFF"/>
    </w:rPr>
  </w:style>
  <w:style w:type="paragraph" w:styleId="af4">
    <w:name w:val="Body Text"/>
    <w:basedOn w:val="a0"/>
    <w:link w:val="12"/>
    <w:uiPriority w:val="99"/>
    <w:rsid w:val="00510819"/>
    <w:pPr>
      <w:widowControl w:val="0"/>
      <w:shd w:val="clear" w:color="auto" w:fill="FFFFFF"/>
      <w:spacing w:line="299" w:lineRule="exact"/>
      <w:ind w:hanging="340"/>
      <w:jc w:val="center"/>
    </w:pPr>
    <w:rPr>
      <w:sz w:val="20"/>
    </w:rPr>
  </w:style>
  <w:style w:type="character" w:customStyle="1" w:styleId="af5">
    <w:name w:val="Основной текст Знак"/>
    <w:basedOn w:val="a1"/>
    <w:rsid w:val="00510819"/>
    <w:rPr>
      <w:sz w:val="28"/>
    </w:rPr>
  </w:style>
  <w:style w:type="paragraph" w:customStyle="1" w:styleId="ConsPlusTitle">
    <w:name w:val="ConsPlusTitle"/>
    <w:rsid w:val="00E47624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customStyle="1" w:styleId="ConsPlusNonformat">
    <w:name w:val="ConsPlusNonformat"/>
    <w:rsid w:val="00F97AE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Default">
    <w:name w:val="Default"/>
    <w:rsid w:val="001235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rsid w:val="001026E0"/>
    <w:rPr>
      <w:rFonts w:ascii="Times New Roman" w:hAnsi="Times New Roman"/>
      <w:sz w:val="28"/>
    </w:rPr>
  </w:style>
  <w:style w:type="paragraph" w:styleId="af6">
    <w:name w:val="Body Text Indent"/>
    <w:basedOn w:val="a0"/>
    <w:link w:val="af7"/>
    <w:rsid w:val="001026E0"/>
    <w:pPr>
      <w:spacing w:after="120" w:line="240" w:lineRule="auto"/>
      <w:ind w:left="283"/>
      <w:jc w:val="left"/>
    </w:pPr>
    <w:rPr>
      <w:rFonts w:ascii="Times New Roman" w:hAnsi="Times New Roman"/>
      <w:sz w:val="20"/>
    </w:rPr>
  </w:style>
  <w:style w:type="character" w:customStyle="1" w:styleId="af7">
    <w:name w:val="Основной текст с отступом Знак"/>
    <w:basedOn w:val="a1"/>
    <w:link w:val="af6"/>
    <w:rsid w:val="001026E0"/>
    <w:rPr>
      <w:rFonts w:ascii="Times New Roman" w:hAnsi="Times New Roman"/>
    </w:rPr>
  </w:style>
  <w:style w:type="paragraph" w:styleId="af8">
    <w:name w:val="Document Map"/>
    <w:basedOn w:val="a0"/>
    <w:link w:val="af9"/>
    <w:semiHidden/>
    <w:unhideWhenUsed/>
    <w:rsid w:val="00F236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1"/>
    <w:link w:val="af8"/>
    <w:semiHidden/>
    <w:rsid w:val="00F236C3"/>
    <w:rPr>
      <w:rFonts w:ascii="Tahoma" w:hAnsi="Tahoma" w:cs="Tahoma"/>
      <w:sz w:val="16"/>
      <w:szCs w:val="16"/>
    </w:rPr>
  </w:style>
  <w:style w:type="paragraph" w:styleId="afa">
    <w:name w:val="Normal (Web)"/>
    <w:basedOn w:val="a0"/>
    <w:uiPriority w:val="99"/>
    <w:semiHidden/>
    <w:unhideWhenUsed/>
    <w:rsid w:val="00D02A15"/>
    <w:pPr>
      <w:spacing w:before="100" w:beforeAutospacing="1" w:after="142" w:line="276" w:lineRule="auto"/>
      <w:jc w:val="left"/>
    </w:pPr>
    <w:rPr>
      <w:rFonts w:ascii="Times New Roman" w:eastAsiaTheme="minorHAnsi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BCC0FFE3F54E8EB0BE0D76EC16277FFD200FEBA01AE99C51CFF6997373CEEAED23874B3C215E39E05CFD0E47384A094BE7BDB90EDA131F2LDv4H" TargetMode="External"/><Relationship Id="rId18" Type="http://schemas.openxmlformats.org/officeDocument/2006/relationships/hyperlink" Target="consultantplus://offline/ref=DBED322CC1ACFBFD4DD8D76F196EE2C2FFCDD464F852F5415016FC9799ED941B0F23DDF72ED49DE69C63BA5CA63599B775B1FA3350242095VFvCG" TargetMode="Externa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2EE42E504D000681317D5E728D4B1F919854C628B12D2E71921BC2073F39E3A0C2FD1284CEB1E78B69845923DE8CA2EB306C49E3E52DE2b9iAG" TargetMode="External"/><Relationship Id="rId17" Type="http://schemas.openxmlformats.org/officeDocument/2006/relationships/hyperlink" Target="consultantplus://offline/ref=3D164FBFF9202FBDB7BF19984A54CD4B5698B8F17CB810338EFC109B875302858E7775281EC2413932C9DBDE6F9FCA0CABD7E06C0885AB6CI2oBG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F8C4F95831C801894BD670A3E524FB016A5E678C8F810F74C6E90E08EE882921AA95514312B95B84FDCFC476F70073B446DB50C267A734BE68z6H" TargetMode="External"/><Relationship Id="rId20" Type="http://schemas.openxmlformats.org/officeDocument/2006/relationships/hyperlink" Target="consultantplus://offline/ref=DBED322CC1ACFBFD4DD8D76F196EE2C2FFCDD464F852F5415016FC9799ED941B0F23DDF72ED49CEB9B63BA5CA63599B775B1FA3350242095VFvC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ED7D11BCD6960212A8A4BE186418573031A98D1B59615FF67CC45C12D39B8A747DB63D4D7B1569A801E2A8D4A4DD62656D98CBD52FCBA44bDa6G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8C4F95831C801894BD670A3E524FB016A5E678C8F810F74C6E90E08EE882921AA95514312B95B84FFCFC476F70073B446DB50C267A734BE68z6H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ref=2E8826E52F40C39549C3691BDFDFBDA6E5D47D583913B6CE587BC7399E4988E5C92BF3458C87A3A55C965CB4A87920E3AE60CEB76DF5A485lAW8G" TargetMode="External"/><Relationship Id="rId19" Type="http://schemas.openxmlformats.org/officeDocument/2006/relationships/hyperlink" Target="consultantplus://offline/ref=DBED322CC1ACFBFD4DD8D76F196EE2C2FFCDD464F852F5415016FC9799ED941B0F23DDF72ED49CEB9C63BA5CA63599B775B1FA3350242095VFvCG" TargetMode="External"/><Relationship Id="rId4" Type="http://schemas.openxmlformats.org/officeDocument/2006/relationships/styles" Target="styles.xml"/><Relationship Id="rId9" Type="http://schemas.openxmlformats.org/officeDocument/2006/relationships/hyperlink" Target="consultantplus://offline/ref=3B028AF33C5344A2883742B723A4EEC2F1C9E188F17417FECAE797A56225C1C3C5DFE7412CA17F4804D93485431D92BCB70CA114080290A9QAg6F" TargetMode="External"/><Relationship Id="rId14" Type="http://schemas.openxmlformats.org/officeDocument/2006/relationships/hyperlink" Target="consultantplus://offline/ref=2BCC0FFE3F54E8EB0BE0D76EC16277FFD200FEBA01AE99C51CFF6997373CEEAED23874B3C215E29A05CFD0E47384A094BE7BDB90EDA131F2LDv4H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CFBA2-D52A-4AAD-BB4B-15B9FCF188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DAC9F9-34EF-4A50-BD93-83DBF3750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1296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TI</Company>
  <LinksUpToDate>false</LinksUpToDate>
  <CharactersWithSpaces>8670</CharactersWithSpaces>
  <SharedDoc>false</SharedDoc>
  <HLinks>
    <vt:vector size="84" baseType="variant">
      <vt:variant>
        <vt:i4>7143482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consultantplus://offline/ref=C902EE340037744CE0421AD4413D9ECF3CD904B246692FD39001C64C1F379E41E0FA30B89845EF9EuCm3N</vt:lpwstr>
      </vt:variant>
      <vt:variant>
        <vt:lpwstr/>
      </vt:variant>
      <vt:variant>
        <vt:i4>7143481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consultantplus://offline/ref=C902EE340037744CE0421AD4413D9ECF3CD907B1496C2FD39001C64C1F379E41E0FA30B89842EE96uCm2N</vt:lpwstr>
      </vt:variant>
      <vt:variant>
        <vt:lpwstr/>
      </vt:variant>
      <vt:variant>
        <vt:i4>5242970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consultantplus://offline/ref=C902EE340037744CE0421AD4413D9ECF3CD700B24F6C2FD39001C64C1Fu3m7N</vt:lpwstr>
      </vt:variant>
      <vt:variant>
        <vt:lpwstr/>
      </vt:variant>
      <vt:variant>
        <vt:i4>7143529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consultantplus://offline/ref=C902EE340037744CE0421AD4413D9ECF3CD706B648692FD39001C64C1F379E41E0FA30B89845EF9BuCmAN</vt:lpwstr>
      </vt:variant>
      <vt:variant>
        <vt:lpwstr/>
      </vt:variant>
      <vt:variant>
        <vt:i4>720911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consultantplus://offline/ref=C902EE340037744CE0421AD4413D9ECF34DD07B34B6372D99858CA4E1838C156E7B33CB99845EFu9mDN</vt:lpwstr>
      </vt:variant>
      <vt:variant>
        <vt:lpwstr/>
      </vt:variant>
      <vt:variant>
        <vt:i4>3211371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consultantplus://offline/ref=C902EE340037744CE0421AD4413D9ECF3CD700B44D6B2FD39001C64C1F379E41E0FA30BB9E43uEmCN</vt:lpwstr>
      </vt:variant>
      <vt:variant>
        <vt:lpwstr/>
      </vt:variant>
      <vt:variant>
        <vt:i4>7143484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consultantplus://offline/ref=C902EE340037744CE0421AD4413D9ECF3CD707B54B602FD39001C64C1F379E41E0FA30B89845EF9EuCmBN</vt:lpwstr>
      </vt:variant>
      <vt:variant>
        <vt:lpwstr/>
      </vt:variant>
      <vt:variant>
        <vt:i4>196672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P1026</vt:lpwstr>
      </vt:variant>
      <vt:variant>
        <vt:i4>196672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P1024</vt:lpwstr>
      </vt:variant>
      <vt:variant>
        <vt:i4>393280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P204</vt:lpwstr>
      </vt:variant>
      <vt:variant>
        <vt:i4>3539056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P66</vt:lpwstr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5242893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consultantplus://offline/ref=C902EE340037744CE0421AD4413D9ECF3CDD06B448692FD39001C64C1Fu3m7N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ZivotkevichTI</dc:creator>
  <cp:lastModifiedBy>Коротаева Ольга Ивановна</cp:lastModifiedBy>
  <cp:revision>4</cp:revision>
  <cp:lastPrinted>2019-11-12T08:50:00Z</cp:lastPrinted>
  <dcterms:created xsi:type="dcterms:W3CDTF">2019-11-13T04:24:00Z</dcterms:created>
  <dcterms:modified xsi:type="dcterms:W3CDTF">2019-11-13T04:25:00Z</dcterms:modified>
</cp:coreProperties>
</file>